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F1B" w:rsidRDefault="00595F1B" w:rsidP="00802786">
      <w:pPr>
        <w:rPr>
          <w:rFonts w:ascii="Arial" w:hAnsi="Arial" w:cs="Arial"/>
        </w:rPr>
      </w:pPr>
      <w:r>
        <w:rPr>
          <w:rFonts w:ascii="Arial" w:hAnsi="Arial" w:cs="Arial"/>
        </w:rPr>
        <w:t xml:space="preserve">Przedmiot: PPR  - prowadzenie produkcji rolniczej // </w:t>
      </w:r>
      <w:r>
        <w:rPr>
          <w:rFonts w:ascii="Arial" w:hAnsi="Arial" w:cs="Arial"/>
        </w:rPr>
        <w:tab/>
        <w:t>Klas 2 TR</w:t>
      </w:r>
    </w:p>
    <w:p w:rsidR="00595F1B" w:rsidRDefault="00595F1B" w:rsidP="00595F1B">
      <w:pPr>
        <w:rPr>
          <w:rFonts w:ascii="Arial" w:hAnsi="Arial" w:cs="Arial"/>
        </w:rPr>
      </w:pPr>
      <w:r>
        <w:rPr>
          <w:rFonts w:ascii="Arial" w:hAnsi="Arial" w:cs="Arial"/>
        </w:rPr>
        <w:t>Klasa 2 TR.</w:t>
      </w:r>
    </w:p>
    <w:p w:rsidR="00595F1B" w:rsidRDefault="00595F1B" w:rsidP="00802786">
      <w:pPr>
        <w:rPr>
          <w:rFonts w:ascii="Arial" w:hAnsi="Arial" w:cs="Arial"/>
        </w:rPr>
      </w:pPr>
      <w:r>
        <w:rPr>
          <w:rFonts w:ascii="Arial" w:hAnsi="Arial" w:cs="Arial"/>
        </w:rPr>
        <w:t xml:space="preserve">Nauczyciel: mgr inż. Bogdan </w:t>
      </w:r>
      <w:proofErr w:type="spellStart"/>
      <w:r>
        <w:rPr>
          <w:rFonts w:ascii="Arial" w:hAnsi="Arial" w:cs="Arial"/>
        </w:rPr>
        <w:t>Ściegliński</w:t>
      </w:r>
      <w:proofErr w:type="spellEnd"/>
    </w:p>
    <w:p w:rsidR="00595F1B" w:rsidRDefault="00595F1B" w:rsidP="00802786">
      <w:pPr>
        <w:rPr>
          <w:rFonts w:ascii="Arial" w:hAnsi="Arial" w:cs="Arial"/>
        </w:rPr>
      </w:pPr>
    </w:p>
    <w:p w:rsidR="00802786" w:rsidRDefault="002D2CEA" w:rsidP="00802786">
      <w:pPr>
        <w:rPr>
          <w:rFonts w:ascii="Arial" w:hAnsi="Arial" w:cs="Arial"/>
        </w:rPr>
      </w:pPr>
      <w:r>
        <w:rPr>
          <w:rFonts w:ascii="Arial" w:hAnsi="Arial" w:cs="Arial"/>
        </w:rPr>
        <w:t xml:space="preserve"># </w:t>
      </w:r>
      <w:r w:rsidR="00802786">
        <w:rPr>
          <w:rFonts w:ascii="Arial" w:hAnsi="Arial" w:cs="Arial"/>
        </w:rPr>
        <w:t xml:space="preserve">Zagadnienia dla klasy 2TR na okres od  17.03 do 8.04. 2020. Bardzo proszę prześledzić i przyswoić materiały i przesłać na wskazany wcześniej adres notatkę/ prezentację do oceny /sprawdzenia/ kontroli/. </w:t>
      </w:r>
    </w:p>
    <w:p w:rsidR="00802786" w:rsidRDefault="002D2CEA" w:rsidP="00802786">
      <w:pPr>
        <w:rPr>
          <w:rFonts w:ascii="Arial" w:hAnsi="Arial" w:cs="Arial"/>
        </w:rPr>
      </w:pPr>
      <w:r>
        <w:rPr>
          <w:rFonts w:ascii="Arial" w:hAnsi="Arial" w:cs="Arial"/>
        </w:rPr>
        <w:t xml:space="preserve"># </w:t>
      </w:r>
      <w:r w:rsidR="00802786">
        <w:rPr>
          <w:rFonts w:ascii="Arial" w:hAnsi="Arial" w:cs="Arial"/>
        </w:rPr>
        <w:t xml:space="preserve">Przydatne materiały </w:t>
      </w:r>
      <w:r>
        <w:rPr>
          <w:rFonts w:ascii="Arial" w:hAnsi="Arial" w:cs="Arial"/>
        </w:rPr>
        <w:t xml:space="preserve">oraz linki </w:t>
      </w:r>
      <w:r w:rsidR="00802786">
        <w:rPr>
          <w:rFonts w:ascii="Arial" w:hAnsi="Arial" w:cs="Arial"/>
        </w:rPr>
        <w:t>przesyłał będę na adres grup</w:t>
      </w:r>
      <w:r>
        <w:rPr>
          <w:rFonts w:ascii="Arial" w:hAnsi="Arial" w:cs="Arial"/>
        </w:rPr>
        <w:t>y</w:t>
      </w:r>
      <w:r w:rsidR="00802786">
        <w:rPr>
          <w:rFonts w:ascii="Arial" w:hAnsi="Arial" w:cs="Arial"/>
        </w:rPr>
        <w:t xml:space="preserve"> [przez Was zaproponowaną</w:t>
      </w:r>
      <w:r>
        <w:rPr>
          <w:rFonts w:ascii="Arial" w:hAnsi="Arial" w:cs="Arial"/>
        </w:rPr>
        <w:t>]</w:t>
      </w:r>
      <w:r w:rsidR="00802786">
        <w:rPr>
          <w:rFonts w:ascii="Arial" w:hAnsi="Arial" w:cs="Arial"/>
        </w:rPr>
        <w:t xml:space="preserve"> oraz na stronę szkoły – patrz odpowiednie zakładki </w:t>
      </w:r>
      <w:r>
        <w:rPr>
          <w:rFonts w:ascii="Arial" w:hAnsi="Arial" w:cs="Arial"/>
        </w:rPr>
        <w:t>.</w:t>
      </w:r>
    </w:p>
    <w:p w:rsidR="00802786" w:rsidRDefault="002D2CEA" w:rsidP="00802786">
      <w:pPr>
        <w:rPr>
          <w:rFonts w:ascii="Arial" w:hAnsi="Arial" w:cs="Arial"/>
        </w:rPr>
      </w:pPr>
      <w:r>
        <w:rPr>
          <w:rFonts w:ascii="Arial" w:hAnsi="Arial" w:cs="Arial"/>
        </w:rPr>
        <w:t xml:space="preserve"># </w:t>
      </w:r>
      <w:r w:rsidR="00802786">
        <w:rPr>
          <w:rFonts w:ascii="Arial" w:hAnsi="Arial" w:cs="Arial"/>
        </w:rPr>
        <w:t xml:space="preserve">Podany adres e-mail: </w:t>
      </w:r>
      <w:hyperlink r:id="rId5" w:history="1">
        <w:r w:rsidR="00802786">
          <w:rPr>
            <w:rStyle w:val="Hipercze"/>
            <w:rFonts w:ascii="Arial" w:hAnsi="Arial" w:cs="Arial"/>
          </w:rPr>
          <w:t>bobsu222@gmail.com</w:t>
        </w:r>
      </w:hyperlink>
    </w:p>
    <w:p w:rsidR="00802786" w:rsidRDefault="002D2CEA" w:rsidP="00802786">
      <w:pPr>
        <w:rPr>
          <w:rFonts w:ascii="Arial" w:hAnsi="Arial" w:cs="Arial"/>
        </w:rPr>
      </w:pPr>
      <w:r>
        <w:rPr>
          <w:rFonts w:ascii="Arial" w:hAnsi="Arial" w:cs="Arial"/>
        </w:rPr>
        <w:t xml:space="preserve"># </w:t>
      </w:r>
      <w:r w:rsidR="00802786">
        <w:rPr>
          <w:rFonts w:ascii="Arial" w:hAnsi="Arial" w:cs="Arial"/>
        </w:rPr>
        <w:t>Nie dostarczenie żądanych materiałów = nieobecność i brak zaliczenia zajęć. Proszę to przeanalizować i zabrać do pracy. Sprawa jest poważna i pilna.</w:t>
      </w:r>
    </w:p>
    <w:p w:rsidR="00823C19" w:rsidRDefault="002D2CEA" w:rsidP="00802786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# </w:t>
      </w:r>
      <w:r w:rsidR="00802786">
        <w:rPr>
          <w:rFonts w:ascii="Arial" w:hAnsi="Arial" w:cs="Arial"/>
        </w:rPr>
        <w:t xml:space="preserve"> Istotne zalecenia: praca własna, dyscyplina, sumienność, systematyczność, obowiązek</w:t>
      </w:r>
      <w:r>
        <w:rPr>
          <w:rFonts w:ascii="Arial" w:hAnsi="Arial" w:cs="Arial"/>
        </w:rPr>
        <w:t>, wzajemne wsparcie i wymiana informacji</w:t>
      </w:r>
      <w:r w:rsidR="00802786">
        <w:rPr>
          <w:rFonts w:ascii="Arial" w:hAnsi="Arial" w:cs="Arial"/>
        </w:rPr>
        <w:t>.</w:t>
      </w:r>
    </w:p>
    <w:p w:rsidR="002D2CEA" w:rsidRDefault="002D2CEA" w:rsidP="00802786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# Raz w tygodniu oczekuję pracy/raportu na  zaliczenie od każdego ucznia.</w:t>
      </w:r>
    </w:p>
    <w:p w:rsidR="00802786" w:rsidRDefault="00802786" w:rsidP="00802786">
      <w:pPr>
        <w:pBdr>
          <w:bottom w:val="single" w:sz="4" w:space="1" w:color="auto"/>
        </w:pBdr>
        <w:rPr>
          <w:rFonts w:ascii="Arial" w:hAnsi="Arial" w:cs="Arial"/>
        </w:rPr>
      </w:pPr>
    </w:p>
    <w:p w:rsidR="00802786" w:rsidRDefault="00802786" w:rsidP="00802786">
      <w:pPr>
        <w:rPr>
          <w:rFonts w:ascii="Arial" w:hAnsi="Arial" w:cs="Arial"/>
        </w:rPr>
      </w:pPr>
    </w:p>
    <w:p w:rsidR="00802786" w:rsidRPr="00802786" w:rsidRDefault="00802786" w:rsidP="00802786">
      <w:pPr>
        <w:rPr>
          <w:rFonts w:ascii="Arial" w:hAnsi="Arial" w:cs="Arial"/>
          <w:sz w:val="24"/>
          <w:szCs w:val="24"/>
        </w:rPr>
      </w:pPr>
      <w:r w:rsidRPr="00802786">
        <w:rPr>
          <w:rFonts w:ascii="Arial" w:hAnsi="Arial" w:cs="Arial"/>
          <w:sz w:val="24"/>
          <w:szCs w:val="24"/>
        </w:rPr>
        <w:t>Tematyka:</w:t>
      </w:r>
    </w:p>
    <w:tbl>
      <w:tblPr>
        <w:tblW w:w="0" w:type="auto"/>
        <w:jc w:val="center"/>
        <w:tblLook w:val="0600"/>
      </w:tblPr>
      <w:tblGrid>
        <w:gridCol w:w="9288"/>
      </w:tblGrid>
      <w:tr w:rsidR="00802786" w:rsidRPr="00802786" w:rsidTr="00B2369B">
        <w:trPr>
          <w:trHeight w:val="317"/>
          <w:jc w:val="center"/>
        </w:trPr>
        <w:tc>
          <w:tcPr>
            <w:tcW w:w="0" w:type="auto"/>
          </w:tcPr>
          <w:p w:rsidR="00802786" w:rsidRPr="00802786" w:rsidRDefault="00802786" w:rsidP="00B2369B">
            <w:pPr>
              <w:pStyle w:val="Bezodstpw"/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802786">
              <w:rPr>
                <w:rFonts w:ascii="Arial" w:hAnsi="Arial" w:cs="Arial"/>
                <w:sz w:val="24"/>
                <w:szCs w:val="24"/>
                <w:lang w:eastAsia="pl-PL"/>
              </w:rPr>
              <w:t>Zabiegi związane z uprawą, nawożeniem, pielęgnacją, zbiorem i konserwacją roślin w uprawie polowej.</w:t>
            </w:r>
          </w:p>
          <w:p w:rsidR="00802786" w:rsidRPr="00802786" w:rsidRDefault="00802786" w:rsidP="00B2369B">
            <w:pPr>
              <w:pStyle w:val="Bezodstpw"/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802786">
              <w:rPr>
                <w:rFonts w:ascii="Arial" w:hAnsi="Arial" w:cs="Arial"/>
                <w:sz w:val="24"/>
                <w:szCs w:val="24"/>
                <w:lang w:eastAsia="pl-PL"/>
              </w:rPr>
              <w:t>Potrzeby pokarmowe i potrzeby nawozowe roślin – zadania praktyczne z zastosowania tabel obliczeń.</w:t>
            </w:r>
          </w:p>
        </w:tc>
      </w:tr>
      <w:tr w:rsidR="00802786" w:rsidRPr="00802786" w:rsidTr="00B2369B">
        <w:trPr>
          <w:trHeight w:val="317"/>
          <w:jc w:val="center"/>
        </w:trPr>
        <w:tc>
          <w:tcPr>
            <w:tcW w:w="0" w:type="auto"/>
          </w:tcPr>
          <w:p w:rsidR="00802786" w:rsidRPr="00802786" w:rsidRDefault="00802786" w:rsidP="00B2369B">
            <w:pPr>
              <w:pStyle w:val="Bezodstpw"/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802786">
              <w:rPr>
                <w:rFonts w:ascii="Arial" w:hAnsi="Arial" w:cs="Arial"/>
                <w:sz w:val="24"/>
                <w:szCs w:val="24"/>
                <w:lang w:eastAsia="pl-PL"/>
              </w:rPr>
              <w:t>Zabiegi pielęgnacyjne, zbiór i konserwację pasz na użytkach zielonych. Sposoby użytkowania użytków zielonych.</w:t>
            </w:r>
          </w:p>
        </w:tc>
      </w:tr>
      <w:tr w:rsidR="00802786" w:rsidRPr="00802786" w:rsidTr="00B2369B">
        <w:trPr>
          <w:trHeight w:val="317"/>
          <w:jc w:val="center"/>
        </w:trPr>
        <w:tc>
          <w:tcPr>
            <w:tcW w:w="0" w:type="auto"/>
          </w:tcPr>
          <w:p w:rsidR="00802786" w:rsidRPr="00802786" w:rsidRDefault="00802786" w:rsidP="00B2369B">
            <w:pPr>
              <w:pStyle w:val="Bezodstpw"/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802786">
              <w:rPr>
                <w:rFonts w:ascii="Arial" w:hAnsi="Arial" w:cs="Arial"/>
                <w:sz w:val="24"/>
                <w:szCs w:val="24"/>
                <w:lang w:eastAsia="pl-PL"/>
              </w:rPr>
              <w:t>Dobór maszyn do uprawy, nawożenia, pielęgnacji, zbioru i konserwacji roślin w uprawie polowej z uwzględnieniem przeznaczenia plonu;</w:t>
            </w:r>
          </w:p>
        </w:tc>
      </w:tr>
      <w:tr w:rsidR="00802786" w:rsidRPr="00802786" w:rsidTr="00B2369B">
        <w:trPr>
          <w:trHeight w:val="317"/>
          <w:jc w:val="center"/>
        </w:trPr>
        <w:tc>
          <w:tcPr>
            <w:tcW w:w="0" w:type="auto"/>
          </w:tcPr>
          <w:p w:rsidR="00802786" w:rsidRPr="00802786" w:rsidRDefault="00802786" w:rsidP="00B2369B">
            <w:pPr>
              <w:pStyle w:val="Bezodstpw"/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802786">
              <w:rPr>
                <w:rFonts w:ascii="Arial" w:hAnsi="Arial" w:cs="Arial"/>
                <w:sz w:val="24"/>
                <w:szCs w:val="24"/>
                <w:lang w:eastAsia="pl-PL"/>
              </w:rPr>
              <w:t>Dobór maszyn do pielęgnacji, zbioru i konserwacji pasz z użytków zielonych, z zachowaniem przepisów bezpieczeństwa i higieny pracy;</w:t>
            </w:r>
          </w:p>
        </w:tc>
      </w:tr>
      <w:tr w:rsidR="00802786" w:rsidRPr="00802786" w:rsidTr="00B2369B">
        <w:trPr>
          <w:trHeight w:val="317"/>
          <w:jc w:val="center"/>
        </w:trPr>
        <w:tc>
          <w:tcPr>
            <w:tcW w:w="0" w:type="auto"/>
          </w:tcPr>
          <w:p w:rsidR="00802786" w:rsidRPr="00802786" w:rsidRDefault="00802786" w:rsidP="00B2369B">
            <w:pPr>
              <w:pStyle w:val="Bezodstpw"/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802786">
              <w:rPr>
                <w:rFonts w:ascii="Arial" w:hAnsi="Arial" w:cs="Arial"/>
                <w:sz w:val="24"/>
                <w:szCs w:val="24"/>
                <w:lang w:eastAsia="pl-PL"/>
              </w:rPr>
              <w:t>Ocena organoleptyczna materiału siewnego i sadzeniaków. Znaczenie zdrowotności materiału siewnego;</w:t>
            </w:r>
          </w:p>
        </w:tc>
      </w:tr>
      <w:tr w:rsidR="00802786" w:rsidRPr="00802786" w:rsidTr="00B2369B">
        <w:trPr>
          <w:trHeight w:val="317"/>
          <w:jc w:val="center"/>
        </w:trPr>
        <w:tc>
          <w:tcPr>
            <w:tcW w:w="0" w:type="auto"/>
          </w:tcPr>
          <w:p w:rsidR="00802786" w:rsidRPr="00802786" w:rsidRDefault="00802786" w:rsidP="00B2369B">
            <w:pPr>
              <w:pStyle w:val="Bezodstpw"/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802786">
              <w:rPr>
                <w:rFonts w:ascii="Arial" w:hAnsi="Arial" w:cs="Arial"/>
                <w:sz w:val="24"/>
                <w:szCs w:val="24"/>
                <w:lang w:eastAsia="pl-PL"/>
              </w:rPr>
              <w:t>Określanie czystości, zdolności i siły kiełkowania próbek materiału siewnego; Materiał siewny – prezentacja i rozpoznawanie oraz opis przedstawionych próbek – wybór i uzasadnienie;</w:t>
            </w:r>
          </w:p>
        </w:tc>
      </w:tr>
    </w:tbl>
    <w:p w:rsidR="00802786" w:rsidRPr="00802786" w:rsidRDefault="00802786" w:rsidP="00802786">
      <w:pPr>
        <w:rPr>
          <w:rFonts w:ascii="Arial" w:hAnsi="Arial" w:cs="Arial"/>
          <w:sz w:val="24"/>
          <w:szCs w:val="24"/>
        </w:rPr>
      </w:pPr>
    </w:p>
    <w:sectPr w:rsidR="00802786" w:rsidRPr="00802786" w:rsidSect="00823C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FD5EBE"/>
    <w:multiLevelType w:val="hybridMultilevel"/>
    <w:tmpl w:val="AAB0A3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>
    <w:useFELayout/>
  </w:compat>
  <w:rsids>
    <w:rsidRoot w:val="00802786"/>
    <w:rsid w:val="002D2CEA"/>
    <w:rsid w:val="0031355D"/>
    <w:rsid w:val="00595F1B"/>
    <w:rsid w:val="00802786"/>
    <w:rsid w:val="00823C19"/>
    <w:rsid w:val="00D76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23C1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802786"/>
    <w:rPr>
      <w:color w:val="0000FF" w:themeColor="hyperlink"/>
      <w:u w:val="single"/>
    </w:rPr>
  </w:style>
  <w:style w:type="paragraph" w:styleId="Bezodstpw">
    <w:name w:val="No Spacing"/>
    <w:uiPriority w:val="99"/>
    <w:qFormat/>
    <w:rsid w:val="00802786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08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obsu222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252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</dc:creator>
  <cp:keywords/>
  <dc:description/>
  <cp:lastModifiedBy>bogdan</cp:lastModifiedBy>
  <cp:revision>6</cp:revision>
  <dcterms:created xsi:type="dcterms:W3CDTF">2020-03-23T16:01:00Z</dcterms:created>
  <dcterms:modified xsi:type="dcterms:W3CDTF">2020-03-23T18:19:00Z</dcterms:modified>
</cp:coreProperties>
</file>