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4021A" w:rsidRPr="0094021A" w:rsidRDefault="0094021A" w:rsidP="0094021A">
      <w:pPr>
        <w:spacing w:before="100" w:beforeAutospacing="1" w:after="100" w:afterAutospacing="1" w:line="240" w:lineRule="auto"/>
        <w:outlineLvl w:val="1"/>
        <w:rPr>
          <w:rFonts w:ascii="Verdana" w:eastAsia="Times New Roman" w:hAnsi="Verdana" w:cs="Times New Roman"/>
          <w:b/>
          <w:bCs/>
          <w:color w:val="79B30B"/>
          <w:sz w:val="25"/>
          <w:szCs w:val="25"/>
        </w:rPr>
      </w:pPr>
      <w:r w:rsidRPr="0094021A">
        <w:rPr>
          <w:rFonts w:ascii="Verdana" w:eastAsia="Times New Roman" w:hAnsi="Verdana" w:cs="Times New Roman"/>
          <w:b/>
          <w:bCs/>
          <w:color w:val="79B30B"/>
          <w:sz w:val="25"/>
          <w:szCs w:val="25"/>
        </w:rPr>
        <w:fldChar w:fldCharType="begin"/>
      </w:r>
      <w:r w:rsidRPr="0094021A">
        <w:rPr>
          <w:rFonts w:ascii="Verdana" w:eastAsia="Times New Roman" w:hAnsi="Verdana" w:cs="Times New Roman"/>
          <w:b/>
          <w:bCs/>
          <w:color w:val="79B30B"/>
          <w:sz w:val="25"/>
          <w:szCs w:val="25"/>
        </w:rPr>
        <w:instrText xml:space="preserve"> HYPERLINK "http://mr.wipie.ur.krakow.pl/index.html" </w:instrText>
      </w:r>
      <w:r w:rsidRPr="0094021A">
        <w:rPr>
          <w:rFonts w:ascii="Verdana" w:eastAsia="Times New Roman" w:hAnsi="Verdana" w:cs="Times New Roman"/>
          <w:b/>
          <w:bCs/>
          <w:color w:val="79B30B"/>
          <w:sz w:val="25"/>
          <w:szCs w:val="25"/>
        </w:rPr>
        <w:fldChar w:fldCharType="separate"/>
      </w:r>
      <w:r w:rsidRPr="0094021A">
        <w:rPr>
          <w:rFonts w:ascii="Verdana" w:eastAsia="Times New Roman" w:hAnsi="Verdana" w:cs="Times New Roman"/>
          <w:b/>
          <w:bCs/>
          <w:color w:val="445522"/>
          <w:sz w:val="25"/>
          <w:u w:val="single"/>
        </w:rPr>
        <w:t>Powrót do strony głównej</w:t>
      </w:r>
      <w:r w:rsidRPr="0094021A">
        <w:rPr>
          <w:rFonts w:ascii="Verdana" w:eastAsia="Times New Roman" w:hAnsi="Verdana" w:cs="Times New Roman"/>
          <w:b/>
          <w:bCs/>
          <w:color w:val="79B30B"/>
          <w:sz w:val="25"/>
          <w:szCs w:val="25"/>
        </w:rPr>
        <w:fldChar w:fldCharType="end"/>
      </w:r>
    </w:p>
    <w:p w:rsidR="0094021A" w:rsidRPr="0094021A" w:rsidRDefault="0094021A" w:rsidP="0094021A">
      <w:pPr>
        <w:spacing w:before="100" w:beforeAutospacing="1" w:after="100" w:afterAutospacing="1" w:line="240" w:lineRule="auto"/>
        <w:outlineLvl w:val="0"/>
        <w:rPr>
          <w:rFonts w:ascii="Verdana" w:eastAsia="Times New Roman" w:hAnsi="Verdana" w:cs="Times New Roman"/>
          <w:b/>
          <w:bCs/>
          <w:color w:val="000000"/>
          <w:kern w:val="36"/>
          <w:sz w:val="48"/>
          <w:szCs w:val="48"/>
        </w:rPr>
      </w:pPr>
      <w:r w:rsidRPr="0094021A">
        <w:rPr>
          <w:rFonts w:ascii="Verdana" w:eastAsia="Times New Roman" w:hAnsi="Verdana" w:cs="Times New Roman"/>
          <w:b/>
          <w:bCs/>
          <w:color w:val="000000"/>
          <w:kern w:val="36"/>
          <w:sz w:val="48"/>
          <w:szCs w:val="48"/>
        </w:rPr>
        <w:t>2. Narzędzia do doprawiania roli</w:t>
      </w:r>
    </w:p>
    <w:p w:rsidR="0094021A" w:rsidRPr="0094021A" w:rsidRDefault="0094021A" w:rsidP="0094021A">
      <w:pPr>
        <w:spacing w:after="0" w:line="240" w:lineRule="auto"/>
        <w:rPr>
          <w:rFonts w:ascii="Verdana" w:eastAsia="Times New Roman" w:hAnsi="Verdana" w:cs="Times New Roman"/>
          <w:color w:val="000000"/>
          <w:sz w:val="19"/>
          <w:szCs w:val="19"/>
        </w:rPr>
      </w:pPr>
    </w:p>
    <w:p w:rsidR="0094021A" w:rsidRPr="0094021A" w:rsidRDefault="0094021A" w:rsidP="0094021A">
      <w:pPr>
        <w:spacing w:before="100" w:beforeAutospacing="1" w:after="100" w:afterAutospacing="1" w:line="240" w:lineRule="auto"/>
        <w:ind w:firstLine="475"/>
        <w:rPr>
          <w:rFonts w:ascii="Verdana" w:eastAsia="Times New Roman" w:hAnsi="Verdana" w:cs="Times New Roman"/>
          <w:color w:val="000000"/>
          <w:sz w:val="19"/>
          <w:szCs w:val="19"/>
        </w:rPr>
      </w:pPr>
      <w:r w:rsidRPr="0094021A">
        <w:rPr>
          <w:rFonts w:ascii="Verdana" w:eastAsia="Times New Roman" w:hAnsi="Verdana" w:cs="Times New Roman"/>
          <w:color w:val="000000"/>
          <w:sz w:val="19"/>
          <w:szCs w:val="19"/>
        </w:rPr>
        <w:t>Orka pługiem nie stwarza najczęściej właściwych warunków do wegetacji (wzrostu i rozwoju) roślin uprawnych, ponieważ powierzchnia pola po orce jest nierówna, niedokładnie spulchniona, ma różnej wielkości bryły, wskutek czego rola nie jest przygotowana do siewu nasion zgodnie z wymogami współczesnej agrotechniki. Przez doprawianie roli rozumiemy szereg czynności polegających na:</w:t>
      </w:r>
    </w:p>
    <w:p w:rsidR="0094021A" w:rsidRPr="0094021A" w:rsidRDefault="0094021A" w:rsidP="0094021A">
      <w:pPr>
        <w:numPr>
          <w:ilvl w:val="0"/>
          <w:numId w:val="1"/>
        </w:numPr>
        <w:spacing w:before="100" w:beforeAutospacing="1" w:after="100" w:afterAutospacing="1" w:line="240" w:lineRule="auto"/>
        <w:rPr>
          <w:rFonts w:ascii="Verdana" w:eastAsia="Times New Roman" w:hAnsi="Verdana" w:cs="Times New Roman"/>
          <w:color w:val="000000"/>
          <w:sz w:val="19"/>
          <w:szCs w:val="19"/>
        </w:rPr>
      </w:pPr>
      <w:r w:rsidRPr="0094021A">
        <w:rPr>
          <w:rFonts w:ascii="Verdana" w:eastAsia="Times New Roman" w:hAnsi="Verdana" w:cs="Times New Roman"/>
          <w:color w:val="000000"/>
          <w:sz w:val="19"/>
          <w:szCs w:val="19"/>
        </w:rPr>
        <w:t>- spulchnianiu górnej warstwy w taki sposób, aby uzyskać strukturę gruzełkowatą z równomiernym rozmieszczeniem porów,</w:t>
      </w:r>
    </w:p>
    <w:p w:rsidR="0094021A" w:rsidRPr="0094021A" w:rsidRDefault="0094021A" w:rsidP="0094021A">
      <w:pPr>
        <w:numPr>
          <w:ilvl w:val="0"/>
          <w:numId w:val="1"/>
        </w:numPr>
        <w:spacing w:before="100" w:beforeAutospacing="1" w:after="100" w:afterAutospacing="1" w:line="240" w:lineRule="auto"/>
        <w:rPr>
          <w:rFonts w:ascii="Verdana" w:eastAsia="Times New Roman" w:hAnsi="Verdana" w:cs="Times New Roman"/>
          <w:color w:val="000000"/>
          <w:sz w:val="19"/>
          <w:szCs w:val="19"/>
        </w:rPr>
      </w:pPr>
      <w:r w:rsidRPr="0094021A">
        <w:rPr>
          <w:rFonts w:ascii="Verdana" w:eastAsia="Times New Roman" w:hAnsi="Verdana" w:cs="Times New Roman"/>
          <w:color w:val="000000"/>
          <w:sz w:val="19"/>
          <w:szCs w:val="19"/>
        </w:rPr>
        <w:t>- niszczeniu skorupy wierzchniej warstwy i przez to stworzenie struktury utrudniającej parowanie,</w:t>
      </w:r>
    </w:p>
    <w:p w:rsidR="0094021A" w:rsidRPr="0094021A" w:rsidRDefault="0094021A" w:rsidP="0094021A">
      <w:pPr>
        <w:numPr>
          <w:ilvl w:val="0"/>
          <w:numId w:val="1"/>
        </w:numPr>
        <w:spacing w:before="100" w:beforeAutospacing="1" w:after="100" w:afterAutospacing="1" w:line="240" w:lineRule="auto"/>
        <w:rPr>
          <w:rFonts w:ascii="Verdana" w:eastAsia="Times New Roman" w:hAnsi="Verdana" w:cs="Times New Roman"/>
          <w:color w:val="000000"/>
          <w:sz w:val="19"/>
          <w:szCs w:val="19"/>
        </w:rPr>
      </w:pPr>
      <w:r w:rsidRPr="0094021A">
        <w:rPr>
          <w:rFonts w:ascii="Verdana" w:eastAsia="Times New Roman" w:hAnsi="Verdana" w:cs="Times New Roman"/>
          <w:color w:val="000000"/>
          <w:sz w:val="19"/>
          <w:szCs w:val="19"/>
        </w:rPr>
        <w:t>- mechanicznym niszczeniu chwastów,</w:t>
      </w:r>
    </w:p>
    <w:p w:rsidR="0094021A" w:rsidRPr="0094021A" w:rsidRDefault="0094021A" w:rsidP="0094021A">
      <w:pPr>
        <w:numPr>
          <w:ilvl w:val="0"/>
          <w:numId w:val="1"/>
        </w:numPr>
        <w:spacing w:before="100" w:beforeAutospacing="1" w:after="100" w:afterAutospacing="1" w:line="240" w:lineRule="auto"/>
        <w:rPr>
          <w:rFonts w:ascii="Verdana" w:eastAsia="Times New Roman" w:hAnsi="Verdana" w:cs="Times New Roman"/>
          <w:color w:val="000000"/>
          <w:sz w:val="19"/>
          <w:szCs w:val="19"/>
        </w:rPr>
      </w:pPr>
      <w:r w:rsidRPr="0094021A">
        <w:rPr>
          <w:rFonts w:ascii="Verdana" w:eastAsia="Times New Roman" w:hAnsi="Verdana" w:cs="Times New Roman"/>
          <w:color w:val="000000"/>
          <w:sz w:val="19"/>
          <w:szCs w:val="19"/>
        </w:rPr>
        <w:t>- ugniataniu nadmiernie spulchnionej wierzchniej warstwy gleby z równomiernym rozbijaniem brył gleby,</w:t>
      </w:r>
    </w:p>
    <w:p w:rsidR="0094021A" w:rsidRPr="0094021A" w:rsidRDefault="0094021A" w:rsidP="0094021A">
      <w:pPr>
        <w:numPr>
          <w:ilvl w:val="0"/>
          <w:numId w:val="1"/>
        </w:numPr>
        <w:spacing w:before="100" w:beforeAutospacing="1" w:after="100" w:afterAutospacing="1" w:line="240" w:lineRule="auto"/>
        <w:rPr>
          <w:rFonts w:ascii="Verdana" w:eastAsia="Times New Roman" w:hAnsi="Verdana" w:cs="Times New Roman"/>
          <w:color w:val="000000"/>
          <w:sz w:val="19"/>
          <w:szCs w:val="19"/>
        </w:rPr>
      </w:pPr>
      <w:r w:rsidRPr="0094021A">
        <w:rPr>
          <w:rFonts w:ascii="Verdana" w:eastAsia="Times New Roman" w:hAnsi="Verdana" w:cs="Times New Roman"/>
          <w:color w:val="000000"/>
          <w:sz w:val="19"/>
          <w:szCs w:val="19"/>
        </w:rPr>
        <w:t>- wyrównaniu wierzchniej warstwy i przyśpieszeniu podsiąkania wody,</w:t>
      </w:r>
    </w:p>
    <w:p w:rsidR="0094021A" w:rsidRPr="0094021A" w:rsidRDefault="0094021A" w:rsidP="0094021A">
      <w:pPr>
        <w:numPr>
          <w:ilvl w:val="0"/>
          <w:numId w:val="1"/>
        </w:numPr>
        <w:spacing w:before="100" w:beforeAutospacing="1" w:after="100" w:afterAutospacing="1" w:line="240" w:lineRule="auto"/>
        <w:rPr>
          <w:rFonts w:ascii="Verdana" w:eastAsia="Times New Roman" w:hAnsi="Verdana" w:cs="Times New Roman"/>
          <w:color w:val="000000"/>
          <w:sz w:val="19"/>
          <w:szCs w:val="19"/>
        </w:rPr>
      </w:pPr>
      <w:r w:rsidRPr="0094021A">
        <w:rPr>
          <w:rFonts w:ascii="Verdana" w:eastAsia="Times New Roman" w:hAnsi="Verdana" w:cs="Times New Roman"/>
          <w:color w:val="000000"/>
          <w:sz w:val="19"/>
          <w:szCs w:val="19"/>
        </w:rPr>
        <w:t>- przyśpieszeniu osiadania gleby po zbyt późno wykonanej orce.</w:t>
      </w:r>
    </w:p>
    <w:p w:rsidR="0094021A" w:rsidRPr="0094021A" w:rsidRDefault="0094021A" w:rsidP="0094021A">
      <w:pPr>
        <w:spacing w:before="100" w:beforeAutospacing="1" w:after="100" w:afterAutospacing="1" w:line="240" w:lineRule="auto"/>
        <w:ind w:firstLine="475"/>
        <w:rPr>
          <w:rFonts w:ascii="Verdana" w:eastAsia="Times New Roman" w:hAnsi="Verdana" w:cs="Times New Roman"/>
          <w:color w:val="000000"/>
          <w:sz w:val="19"/>
          <w:szCs w:val="19"/>
        </w:rPr>
      </w:pPr>
      <w:r w:rsidRPr="0094021A">
        <w:rPr>
          <w:rFonts w:ascii="Verdana" w:eastAsia="Times New Roman" w:hAnsi="Verdana" w:cs="Times New Roman"/>
          <w:color w:val="000000"/>
          <w:sz w:val="19"/>
          <w:szCs w:val="19"/>
        </w:rPr>
        <w:t>Zakres zabiegów agrotechnicznych wykonywanych przy użyciu narzędzi doprawiających jest więc bardzo szeroki i stąd duża różnorodność ich typów. Narzędzia doprawiające dzielimy na następujące grupy: włóki, brony, kultywatory, wały i pogłębiacze. Należy tu podkreślić, że nowoczesna agrotechnika i tendencje w konstrukcji maszyn i narzędzi doprawiających w zasadzie eliminują stosowanie prostych narzędzi uprawowych jako samodzielnych agregatów.</w:t>
      </w:r>
    </w:p>
    <w:p w:rsidR="0094021A" w:rsidRPr="0094021A" w:rsidRDefault="0094021A" w:rsidP="0094021A">
      <w:pPr>
        <w:spacing w:before="100" w:beforeAutospacing="1" w:after="100" w:afterAutospacing="1" w:line="240" w:lineRule="auto"/>
        <w:ind w:firstLine="475"/>
        <w:rPr>
          <w:rFonts w:ascii="Verdana" w:eastAsia="Times New Roman" w:hAnsi="Verdana" w:cs="Times New Roman"/>
          <w:color w:val="000000"/>
          <w:sz w:val="19"/>
          <w:szCs w:val="19"/>
        </w:rPr>
      </w:pPr>
      <w:r w:rsidRPr="0094021A">
        <w:rPr>
          <w:rFonts w:ascii="Verdana" w:eastAsia="Times New Roman" w:hAnsi="Verdana" w:cs="Times New Roman"/>
          <w:color w:val="000000"/>
          <w:sz w:val="19"/>
          <w:szCs w:val="19"/>
        </w:rPr>
        <w:t>Wymienione narzędzia doprawiające łączone są w różne kombinacje zarówno pomiędzy sobą, jak i z innymi maszynami (glebogryzarki, brony i kultywatory aktywne, siewniki do nawozów i nasion, opryskiwacze, sadzarki i inne), tworząc złożone agregaty wieloczynnościowe wykonujące przy jednym przejeździe kilka czynności agrotechnicznych. W nowej technice uprawy roli dominuje bowiem ogólna tendencja do upraszczania zabiegów uprawowych z równoczesnym zwiększeniem wydajności pracy i obniżką kosztów produkcji.</w:t>
      </w:r>
    </w:p>
    <w:p w:rsidR="0094021A" w:rsidRPr="0094021A" w:rsidRDefault="0094021A" w:rsidP="0094021A">
      <w:pPr>
        <w:spacing w:after="0" w:line="240" w:lineRule="auto"/>
        <w:rPr>
          <w:rFonts w:ascii="Verdana" w:eastAsia="Times New Roman" w:hAnsi="Verdana" w:cs="Times New Roman"/>
          <w:color w:val="000000"/>
          <w:sz w:val="19"/>
          <w:szCs w:val="19"/>
        </w:rPr>
      </w:pPr>
    </w:p>
    <w:p w:rsidR="0094021A" w:rsidRPr="0094021A" w:rsidRDefault="0094021A" w:rsidP="0094021A">
      <w:pPr>
        <w:spacing w:before="100" w:beforeAutospacing="1" w:after="100" w:afterAutospacing="1" w:line="240" w:lineRule="auto"/>
        <w:outlineLvl w:val="1"/>
        <w:rPr>
          <w:rFonts w:ascii="Verdana" w:eastAsia="Times New Roman" w:hAnsi="Verdana" w:cs="Times New Roman"/>
          <w:b/>
          <w:bCs/>
          <w:color w:val="79B30B"/>
          <w:sz w:val="25"/>
          <w:szCs w:val="25"/>
        </w:rPr>
      </w:pPr>
      <w:bookmarkStart w:id="0" w:name="2.1"/>
      <w:r w:rsidRPr="0094021A">
        <w:rPr>
          <w:rFonts w:ascii="Verdana" w:eastAsia="Times New Roman" w:hAnsi="Verdana" w:cs="Times New Roman"/>
          <w:b/>
          <w:bCs/>
          <w:color w:val="79B30B"/>
          <w:sz w:val="25"/>
          <w:szCs w:val="25"/>
        </w:rPr>
        <w:t>2.1. Włóki</w:t>
      </w:r>
      <w:bookmarkEnd w:id="0"/>
    </w:p>
    <w:p w:rsidR="0094021A" w:rsidRPr="0094021A" w:rsidRDefault="0094021A" w:rsidP="0094021A">
      <w:pPr>
        <w:spacing w:after="0" w:line="240" w:lineRule="auto"/>
        <w:rPr>
          <w:rFonts w:ascii="Verdana" w:eastAsia="Times New Roman" w:hAnsi="Verdana" w:cs="Times New Roman"/>
          <w:color w:val="000000"/>
          <w:sz w:val="19"/>
          <w:szCs w:val="19"/>
        </w:rPr>
      </w:pPr>
    </w:p>
    <w:p w:rsidR="0094021A" w:rsidRPr="0094021A" w:rsidRDefault="0094021A" w:rsidP="0094021A">
      <w:pPr>
        <w:spacing w:before="100" w:beforeAutospacing="1" w:after="100" w:afterAutospacing="1" w:line="240" w:lineRule="auto"/>
        <w:ind w:firstLine="475"/>
        <w:rPr>
          <w:rFonts w:ascii="Verdana" w:eastAsia="Times New Roman" w:hAnsi="Verdana" w:cs="Times New Roman"/>
          <w:color w:val="000000"/>
          <w:sz w:val="19"/>
          <w:szCs w:val="19"/>
        </w:rPr>
      </w:pPr>
      <w:r w:rsidRPr="0094021A">
        <w:rPr>
          <w:rFonts w:ascii="Verdana" w:eastAsia="Times New Roman" w:hAnsi="Verdana" w:cs="Times New Roman"/>
          <w:color w:val="000000"/>
          <w:sz w:val="19"/>
          <w:szCs w:val="19"/>
        </w:rPr>
        <w:t>Włóka przeznaczona jest do wczesnowiosennego płytkiego (1-2 cm) spulchniania wierzchniej warstwy gleby, kiedy nadmierna wilgotność uniemożliwia zastosowanie cięższych i bardziej energicznie działających maszyn i narzędzi. Działanie włóki polega na ścinaniu wierzchniej warstwy skib (po orce zimowej) i zniszczenia zaskorupienia gleby, a przez to zapobieganiu nadmiernemu parowaniu gleby. Włókowanie powoduje szybkie obsychanie gleby i przyśpieszenie jej ogrzewania. Dzięki temu uzyskujemy przyśpieszenie terminu siewu. Oprócz tego włókę stosuje się do wyrównania powierzchni roli przed siewem w innych okresach agrotechnicznych. Włóka jest najprostszym narzędziem rolniczym, które wychodzi z praktycznego użytkowania. Głównie spotyka się ją w wieloczynnościowych zestawach uprawowych. Włókowanie wykonuje się pod kątem ostrym w stosunku do grzbietów skib, a jego efekt jest krótkotrwały i trwa zaledwie parę dni. Sekcję włóki tworzy jedna lub kilka kątowych belek stalowych, połączonych łańcuchami.</w:t>
      </w:r>
    </w:p>
    <w:p w:rsidR="0094021A" w:rsidRPr="0094021A" w:rsidRDefault="0094021A" w:rsidP="0094021A">
      <w:pPr>
        <w:spacing w:before="100" w:beforeAutospacing="1" w:after="100" w:afterAutospacing="1" w:line="240" w:lineRule="auto"/>
        <w:ind w:firstLine="475"/>
        <w:rPr>
          <w:rFonts w:ascii="Verdana" w:eastAsia="Times New Roman" w:hAnsi="Verdana" w:cs="Times New Roman"/>
          <w:color w:val="000000"/>
          <w:sz w:val="19"/>
          <w:szCs w:val="19"/>
        </w:rPr>
      </w:pPr>
      <w:r w:rsidRPr="0094021A">
        <w:rPr>
          <w:rFonts w:ascii="Verdana" w:eastAsia="Times New Roman" w:hAnsi="Verdana" w:cs="Times New Roman"/>
          <w:color w:val="000000"/>
          <w:sz w:val="19"/>
          <w:szCs w:val="19"/>
        </w:rPr>
        <w:lastRenderedPageBreak/>
        <w:t>Włóka (ryc. 2.1) może składać się z kilku lub kilkunastu sekcji doczepianych łańcuchami do belki zaczepowej. Belka zaczepowa ma stojak do łączenia z podnośnikiem hydraulicznym ciągnika.</w:t>
      </w:r>
    </w:p>
    <w:p w:rsidR="0094021A" w:rsidRPr="0094021A" w:rsidRDefault="0094021A" w:rsidP="0094021A">
      <w:pPr>
        <w:spacing w:after="0" w:line="240" w:lineRule="auto"/>
        <w:jc w:val="center"/>
        <w:rPr>
          <w:rFonts w:ascii="Verdana" w:eastAsia="Times New Roman" w:hAnsi="Verdana" w:cs="Times New Roman"/>
          <w:color w:val="000000"/>
          <w:sz w:val="19"/>
          <w:szCs w:val="19"/>
        </w:rPr>
      </w:pPr>
      <w:r>
        <w:rPr>
          <w:rFonts w:ascii="Verdana" w:eastAsia="Times New Roman" w:hAnsi="Verdana" w:cs="Times New Roman"/>
          <w:noProof/>
          <w:color w:val="000000"/>
          <w:sz w:val="19"/>
          <w:szCs w:val="19"/>
        </w:rPr>
        <w:drawing>
          <wp:inline distT="0" distB="0" distL="0" distR="0">
            <wp:extent cx="5788025" cy="1899285"/>
            <wp:effectExtent l="19050" t="0" r="3175" b="0"/>
            <wp:docPr id="1" name="Obraz 1" descr="Włóka zawiesza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łóka zawieszana"/>
                    <pic:cNvPicPr>
                      <a:picLocks noChangeAspect="1" noChangeArrowheads="1"/>
                    </pic:cNvPicPr>
                  </pic:nvPicPr>
                  <pic:blipFill>
                    <a:blip r:embed="rId5"/>
                    <a:srcRect/>
                    <a:stretch>
                      <a:fillRect/>
                    </a:stretch>
                  </pic:blipFill>
                  <pic:spPr bwMode="auto">
                    <a:xfrm>
                      <a:off x="0" y="0"/>
                      <a:ext cx="5788025" cy="1899285"/>
                    </a:xfrm>
                    <a:prstGeom prst="rect">
                      <a:avLst/>
                    </a:prstGeom>
                    <a:noFill/>
                    <a:ln w="9525">
                      <a:noFill/>
                      <a:miter lim="800000"/>
                      <a:headEnd/>
                      <a:tailEnd/>
                    </a:ln>
                  </pic:spPr>
                </pic:pic>
              </a:graphicData>
            </a:graphic>
          </wp:inline>
        </w:drawing>
      </w:r>
    </w:p>
    <w:p w:rsidR="0094021A" w:rsidRPr="0094021A" w:rsidRDefault="0094021A" w:rsidP="0094021A">
      <w:pPr>
        <w:spacing w:before="100" w:beforeAutospacing="1" w:after="100" w:afterAutospacing="1" w:line="240" w:lineRule="auto"/>
        <w:outlineLvl w:val="3"/>
        <w:rPr>
          <w:rFonts w:ascii="Verdana" w:eastAsia="Times New Roman" w:hAnsi="Verdana" w:cs="Times New Roman"/>
          <w:b/>
          <w:bCs/>
          <w:color w:val="445522"/>
          <w:sz w:val="19"/>
          <w:szCs w:val="19"/>
        </w:rPr>
      </w:pPr>
      <w:r w:rsidRPr="0094021A">
        <w:rPr>
          <w:rFonts w:ascii="Verdana" w:eastAsia="Times New Roman" w:hAnsi="Verdana" w:cs="Times New Roman"/>
          <w:b/>
          <w:bCs/>
          <w:color w:val="445522"/>
          <w:sz w:val="19"/>
          <w:szCs w:val="19"/>
        </w:rPr>
        <w:t>Ryc. 2.1. Włóka zawieszana:</w:t>
      </w:r>
    </w:p>
    <w:p w:rsidR="0094021A" w:rsidRPr="0094021A" w:rsidRDefault="0094021A" w:rsidP="0094021A">
      <w:pPr>
        <w:spacing w:after="0" w:line="240" w:lineRule="auto"/>
        <w:rPr>
          <w:rFonts w:ascii="Verdana" w:eastAsia="Times New Roman" w:hAnsi="Verdana" w:cs="Times New Roman"/>
          <w:color w:val="000000"/>
          <w:sz w:val="19"/>
          <w:szCs w:val="19"/>
        </w:rPr>
      </w:pPr>
      <w:r w:rsidRPr="0094021A">
        <w:rPr>
          <w:rFonts w:ascii="Verdana" w:eastAsia="Times New Roman" w:hAnsi="Verdana" w:cs="Times New Roman"/>
          <w:color w:val="000000"/>
          <w:sz w:val="19"/>
          <w:szCs w:val="19"/>
        </w:rPr>
        <w:t>1 - belka główna, 2 - belka usztywniająca, 3 - stojak, 4 - zawias, 5 - sekcja włóki</w:t>
      </w:r>
    </w:p>
    <w:p w:rsidR="0094021A" w:rsidRPr="0094021A" w:rsidRDefault="0094021A" w:rsidP="0094021A">
      <w:pPr>
        <w:spacing w:before="100" w:beforeAutospacing="1" w:after="100" w:afterAutospacing="1" w:line="240" w:lineRule="auto"/>
        <w:outlineLvl w:val="5"/>
        <w:rPr>
          <w:rFonts w:ascii="Verdana" w:eastAsia="Times New Roman" w:hAnsi="Verdana" w:cs="Times New Roman"/>
          <w:color w:val="000000"/>
          <w:sz w:val="19"/>
          <w:szCs w:val="19"/>
        </w:rPr>
      </w:pPr>
      <w:r w:rsidRPr="0094021A">
        <w:rPr>
          <w:rFonts w:ascii="Verdana" w:eastAsia="Times New Roman" w:hAnsi="Verdana" w:cs="Times New Roman"/>
          <w:i/>
          <w:iCs/>
          <w:color w:val="000000"/>
          <w:sz w:val="19"/>
          <w:szCs w:val="19"/>
        </w:rPr>
        <w:t>Źródło: Bernacki 1981</w:t>
      </w:r>
    </w:p>
    <w:p w:rsidR="0094021A" w:rsidRPr="0094021A" w:rsidRDefault="0094021A" w:rsidP="0094021A">
      <w:pPr>
        <w:spacing w:after="0" w:line="240" w:lineRule="auto"/>
        <w:rPr>
          <w:rFonts w:ascii="Verdana" w:eastAsia="Times New Roman" w:hAnsi="Verdana" w:cs="Times New Roman"/>
          <w:color w:val="000000"/>
          <w:sz w:val="19"/>
          <w:szCs w:val="19"/>
        </w:rPr>
      </w:pPr>
    </w:p>
    <w:p w:rsidR="0094021A" w:rsidRPr="0094021A" w:rsidRDefault="0094021A" w:rsidP="0094021A">
      <w:pPr>
        <w:spacing w:before="100" w:beforeAutospacing="1" w:after="100" w:afterAutospacing="1" w:line="240" w:lineRule="auto"/>
        <w:ind w:firstLine="475"/>
        <w:rPr>
          <w:rFonts w:ascii="Verdana" w:eastAsia="Times New Roman" w:hAnsi="Verdana" w:cs="Times New Roman"/>
          <w:color w:val="000000"/>
          <w:sz w:val="19"/>
          <w:szCs w:val="19"/>
        </w:rPr>
      </w:pPr>
      <w:r w:rsidRPr="0094021A">
        <w:rPr>
          <w:rFonts w:ascii="Verdana" w:eastAsia="Times New Roman" w:hAnsi="Verdana" w:cs="Times New Roman"/>
          <w:color w:val="000000"/>
          <w:sz w:val="19"/>
          <w:szCs w:val="19"/>
        </w:rPr>
        <w:t>Belki skrawające mogą być różnie ustawiane. Belki kątowe łączone łańcuchami przylegają jedną płaszczyzną do powierzchni pola, natomiast belki ustawiane pod kątem przyspawane są do listew bocznych (ryc. 2.2). Pierwsza belka ustawiona pod kątem α &lt; 90 służy do ścinania grzbietów skib, druga belka ustawiona pod kątem α &gt; 90 wyrównuje spulchnioną już częściowo powierzchnię gleby, a belka trzecia, o ile występuje, służy do płytkiego spulchnienia gleby, a także do rozbicia większych brył gleby i może być zaopatrzona w zęby.</w:t>
      </w:r>
    </w:p>
    <w:p w:rsidR="0094021A" w:rsidRPr="0094021A" w:rsidRDefault="0094021A" w:rsidP="0094021A">
      <w:pPr>
        <w:spacing w:after="0" w:line="240" w:lineRule="auto"/>
        <w:jc w:val="center"/>
        <w:rPr>
          <w:rFonts w:ascii="Verdana" w:eastAsia="Times New Roman" w:hAnsi="Verdana" w:cs="Times New Roman"/>
          <w:color w:val="000000"/>
          <w:sz w:val="19"/>
          <w:szCs w:val="19"/>
        </w:rPr>
      </w:pPr>
      <w:r>
        <w:rPr>
          <w:rFonts w:ascii="Verdana" w:eastAsia="Times New Roman" w:hAnsi="Verdana" w:cs="Times New Roman"/>
          <w:noProof/>
          <w:color w:val="000000"/>
          <w:sz w:val="19"/>
          <w:szCs w:val="19"/>
        </w:rPr>
        <w:drawing>
          <wp:inline distT="0" distB="0" distL="0" distR="0">
            <wp:extent cx="3225800" cy="3205480"/>
            <wp:effectExtent l="19050" t="0" r="0" b="0"/>
            <wp:docPr id="2" name="Obraz 2" descr="Sekcja włóki z belkami ustawionymi pod różnymi kątam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ekcja włóki z belkami ustawionymi pod różnymi kątami"/>
                    <pic:cNvPicPr>
                      <a:picLocks noChangeAspect="1" noChangeArrowheads="1"/>
                    </pic:cNvPicPr>
                  </pic:nvPicPr>
                  <pic:blipFill>
                    <a:blip r:embed="rId6"/>
                    <a:srcRect/>
                    <a:stretch>
                      <a:fillRect/>
                    </a:stretch>
                  </pic:blipFill>
                  <pic:spPr bwMode="auto">
                    <a:xfrm>
                      <a:off x="0" y="0"/>
                      <a:ext cx="3225800" cy="3205480"/>
                    </a:xfrm>
                    <a:prstGeom prst="rect">
                      <a:avLst/>
                    </a:prstGeom>
                    <a:noFill/>
                    <a:ln w="9525">
                      <a:noFill/>
                      <a:miter lim="800000"/>
                      <a:headEnd/>
                      <a:tailEnd/>
                    </a:ln>
                  </pic:spPr>
                </pic:pic>
              </a:graphicData>
            </a:graphic>
          </wp:inline>
        </w:drawing>
      </w:r>
    </w:p>
    <w:p w:rsidR="0094021A" w:rsidRPr="0094021A" w:rsidRDefault="0094021A" w:rsidP="0094021A">
      <w:pPr>
        <w:spacing w:before="100" w:beforeAutospacing="1" w:after="100" w:afterAutospacing="1" w:line="240" w:lineRule="auto"/>
        <w:outlineLvl w:val="3"/>
        <w:rPr>
          <w:rFonts w:ascii="Verdana" w:eastAsia="Times New Roman" w:hAnsi="Verdana" w:cs="Times New Roman"/>
          <w:b/>
          <w:bCs/>
          <w:color w:val="445522"/>
          <w:sz w:val="19"/>
          <w:szCs w:val="19"/>
        </w:rPr>
      </w:pPr>
      <w:r w:rsidRPr="0094021A">
        <w:rPr>
          <w:rFonts w:ascii="Verdana" w:eastAsia="Times New Roman" w:hAnsi="Verdana" w:cs="Times New Roman"/>
          <w:b/>
          <w:bCs/>
          <w:color w:val="445522"/>
          <w:sz w:val="19"/>
          <w:szCs w:val="19"/>
        </w:rPr>
        <w:t>Ryc. 2.2. Sekcja włóki z belkami ustawionymi pod różnymi kątami</w:t>
      </w:r>
    </w:p>
    <w:p w:rsidR="0094021A" w:rsidRPr="0094021A" w:rsidRDefault="0094021A" w:rsidP="0094021A">
      <w:pPr>
        <w:spacing w:before="100" w:beforeAutospacing="1" w:after="100" w:afterAutospacing="1" w:line="240" w:lineRule="auto"/>
        <w:outlineLvl w:val="5"/>
        <w:rPr>
          <w:rFonts w:ascii="Verdana" w:eastAsia="Times New Roman" w:hAnsi="Verdana" w:cs="Times New Roman"/>
          <w:color w:val="000000"/>
          <w:sz w:val="19"/>
          <w:szCs w:val="19"/>
        </w:rPr>
      </w:pPr>
      <w:r w:rsidRPr="0094021A">
        <w:rPr>
          <w:rFonts w:ascii="Verdana" w:eastAsia="Times New Roman" w:hAnsi="Verdana" w:cs="Times New Roman"/>
          <w:i/>
          <w:iCs/>
          <w:color w:val="000000"/>
          <w:sz w:val="19"/>
          <w:szCs w:val="19"/>
        </w:rPr>
        <w:lastRenderedPageBreak/>
        <w:t>Źródło: Bernacki 1981</w:t>
      </w:r>
    </w:p>
    <w:p w:rsidR="0094021A" w:rsidRPr="0094021A" w:rsidRDefault="0094021A" w:rsidP="0094021A">
      <w:pPr>
        <w:spacing w:after="0" w:line="240" w:lineRule="auto"/>
        <w:rPr>
          <w:rFonts w:ascii="Verdana" w:eastAsia="Times New Roman" w:hAnsi="Verdana" w:cs="Times New Roman"/>
          <w:color w:val="000000"/>
          <w:sz w:val="19"/>
          <w:szCs w:val="19"/>
        </w:rPr>
      </w:pPr>
    </w:p>
    <w:p w:rsidR="0094021A" w:rsidRPr="0094021A" w:rsidRDefault="0094021A" w:rsidP="0094021A">
      <w:pPr>
        <w:spacing w:before="100" w:beforeAutospacing="1" w:after="100" w:afterAutospacing="1" w:line="240" w:lineRule="auto"/>
        <w:outlineLvl w:val="1"/>
        <w:rPr>
          <w:rFonts w:ascii="Verdana" w:eastAsia="Times New Roman" w:hAnsi="Verdana" w:cs="Times New Roman"/>
          <w:b/>
          <w:bCs/>
          <w:color w:val="79B30B"/>
          <w:sz w:val="25"/>
          <w:szCs w:val="25"/>
        </w:rPr>
      </w:pPr>
      <w:bookmarkStart w:id="1" w:name="2.2"/>
      <w:r w:rsidRPr="0094021A">
        <w:rPr>
          <w:rFonts w:ascii="Verdana" w:eastAsia="Times New Roman" w:hAnsi="Verdana" w:cs="Times New Roman"/>
          <w:b/>
          <w:bCs/>
          <w:color w:val="79B30B"/>
          <w:sz w:val="25"/>
          <w:szCs w:val="25"/>
        </w:rPr>
        <w:t>2.2. Brony</w:t>
      </w:r>
      <w:bookmarkEnd w:id="1"/>
    </w:p>
    <w:p w:rsidR="0094021A" w:rsidRPr="0094021A" w:rsidRDefault="0094021A" w:rsidP="0094021A">
      <w:pPr>
        <w:spacing w:after="0" w:line="240" w:lineRule="auto"/>
        <w:rPr>
          <w:rFonts w:ascii="Verdana" w:eastAsia="Times New Roman" w:hAnsi="Verdana" w:cs="Times New Roman"/>
          <w:color w:val="000000"/>
          <w:sz w:val="19"/>
          <w:szCs w:val="19"/>
        </w:rPr>
      </w:pPr>
    </w:p>
    <w:p w:rsidR="0094021A" w:rsidRPr="0094021A" w:rsidRDefault="0094021A" w:rsidP="0094021A">
      <w:pPr>
        <w:spacing w:before="100" w:beforeAutospacing="1" w:after="100" w:afterAutospacing="1" w:line="240" w:lineRule="auto"/>
        <w:ind w:firstLine="475"/>
        <w:rPr>
          <w:rFonts w:ascii="Verdana" w:eastAsia="Times New Roman" w:hAnsi="Verdana" w:cs="Times New Roman"/>
          <w:color w:val="000000"/>
          <w:sz w:val="19"/>
          <w:szCs w:val="19"/>
        </w:rPr>
      </w:pPr>
      <w:r w:rsidRPr="0094021A">
        <w:rPr>
          <w:rFonts w:ascii="Verdana" w:eastAsia="Times New Roman" w:hAnsi="Verdana" w:cs="Times New Roman"/>
          <w:color w:val="000000"/>
          <w:sz w:val="19"/>
          <w:szCs w:val="19"/>
        </w:rPr>
        <w:t>Zadania bronowania są wielorakie i obejmują:</w:t>
      </w:r>
    </w:p>
    <w:p w:rsidR="0094021A" w:rsidRPr="0094021A" w:rsidRDefault="0094021A" w:rsidP="0094021A">
      <w:pPr>
        <w:numPr>
          <w:ilvl w:val="0"/>
          <w:numId w:val="2"/>
        </w:numPr>
        <w:spacing w:before="100" w:beforeAutospacing="1" w:after="100" w:afterAutospacing="1" w:line="240" w:lineRule="auto"/>
        <w:rPr>
          <w:rFonts w:ascii="Verdana" w:eastAsia="Times New Roman" w:hAnsi="Verdana" w:cs="Times New Roman"/>
          <w:color w:val="000000"/>
          <w:sz w:val="19"/>
          <w:szCs w:val="19"/>
        </w:rPr>
      </w:pPr>
      <w:r w:rsidRPr="0094021A">
        <w:rPr>
          <w:rFonts w:ascii="Verdana" w:eastAsia="Times New Roman" w:hAnsi="Verdana" w:cs="Times New Roman"/>
          <w:color w:val="000000"/>
          <w:sz w:val="19"/>
          <w:szCs w:val="19"/>
        </w:rPr>
        <w:t>- wyrównanie powierzchni gleby po orce,</w:t>
      </w:r>
    </w:p>
    <w:p w:rsidR="0094021A" w:rsidRPr="0094021A" w:rsidRDefault="0094021A" w:rsidP="0094021A">
      <w:pPr>
        <w:numPr>
          <w:ilvl w:val="0"/>
          <w:numId w:val="2"/>
        </w:numPr>
        <w:spacing w:before="100" w:beforeAutospacing="1" w:after="100" w:afterAutospacing="1" w:line="240" w:lineRule="auto"/>
        <w:rPr>
          <w:rFonts w:ascii="Verdana" w:eastAsia="Times New Roman" w:hAnsi="Verdana" w:cs="Times New Roman"/>
          <w:color w:val="000000"/>
          <w:sz w:val="19"/>
          <w:szCs w:val="19"/>
        </w:rPr>
      </w:pPr>
      <w:r w:rsidRPr="0094021A">
        <w:rPr>
          <w:rFonts w:ascii="Verdana" w:eastAsia="Times New Roman" w:hAnsi="Verdana" w:cs="Times New Roman"/>
          <w:color w:val="000000"/>
          <w:sz w:val="19"/>
          <w:szCs w:val="19"/>
        </w:rPr>
        <w:t>- rozdrobnienie brył i stworzenie odpowiedniej struktury gleby do siewu,</w:t>
      </w:r>
    </w:p>
    <w:p w:rsidR="0094021A" w:rsidRPr="0094021A" w:rsidRDefault="0094021A" w:rsidP="0094021A">
      <w:pPr>
        <w:numPr>
          <w:ilvl w:val="0"/>
          <w:numId w:val="2"/>
        </w:numPr>
        <w:spacing w:before="100" w:beforeAutospacing="1" w:after="100" w:afterAutospacing="1" w:line="240" w:lineRule="auto"/>
        <w:rPr>
          <w:rFonts w:ascii="Verdana" w:eastAsia="Times New Roman" w:hAnsi="Verdana" w:cs="Times New Roman"/>
          <w:color w:val="000000"/>
          <w:sz w:val="19"/>
          <w:szCs w:val="19"/>
        </w:rPr>
      </w:pPr>
      <w:r w:rsidRPr="0094021A">
        <w:rPr>
          <w:rFonts w:ascii="Verdana" w:eastAsia="Times New Roman" w:hAnsi="Verdana" w:cs="Times New Roman"/>
          <w:color w:val="000000"/>
          <w:sz w:val="19"/>
          <w:szCs w:val="19"/>
        </w:rPr>
        <w:t>- niszczenie chwastów i zadarnienia,</w:t>
      </w:r>
    </w:p>
    <w:p w:rsidR="0094021A" w:rsidRPr="0094021A" w:rsidRDefault="0094021A" w:rsidP="0094021A">
      <w:pPr>
        <w:numPr>
          <w:ilvl w:val="0"/>
          <w:numId w:val="2"/>
        </w:numPr>
        <w:spacing w:before="100" w:beforeAutospacing="1" w:after="100" w:afterAutospacing="1" w:line="240" w:lineRule="auto"/>
        <w:rPr>
          <w:rFonts w:ascii="Verdana" w:eastAsia="Times New Roman" w:hAnsi="Verdana" w:cs="Times New Roman"/>
          <w:color w:val="000000"/>
          <w:sz w:val="19"/>
          <w:szCs w:val="19"/>
        </w:rPr>
      </w:pPr>
      <w:r w:rsidRPr="0094021A">
        <w:rPr>
          <w:rFonts w:ascii="Verdana" w:eastAsia="Times New Roman" w:hAnsi="Verdana" w:cs="Times New Roman"/>
          <w:color w:val="000000"/>
          <w:sz w:val="19"/>
          <w:szCs w:val="19"/>
        </w:rPr>
        <w:t>- wymieszanie nawozów mineralnych z glebą,</w:t>
      </w:r>
    </w:p>
    <w:p w:rsidR="0094021A" w:rsidRPr="0094021A" w:rsidRDefault="0094021A" w:rsidP="0094021A">
      <w:pPr>
        <w:numPr>
          <w:ilvl w:val="0"/>
          <w:numId w:val="2"/>
        </w:numPr>
        <w:spacing w:before="100" w:beforeAutospacing="1" w:after="100" w:afterAutospacing="1" w:line="240" w:lineRule="auto"/>
        <w:rPr>
          <w:rFonts w:ascii="Verdana" w:eastAsia="Times New Roman" w:hAnsi="Verdana" w:cs="Times New Roman"/>
          <w:color w:val="000000"/>
          <w:sz w:val="19"/>
          <w:szCs w:val="19"/>
        </w:rPr>
      </w:pPr>
      <w:r w:rsidRPr="0094021A">
        <w:rPr>
          <w:rFonts w:ascii="Verdana" w:eastAsia="Times New Roman" w:hAnsi="Verdana" w:cs="Times New Roman"/>
          <w:color w:val="000000"/>
          <w:sz w:val="19"/>
          <w:szCs w:val="19"/>
        </w:rPr>
        <w:t>- przykrycie nasion po siewie,</w:t>
      </w:r>
    </w:p>
    <w:p w:rsidR="0094021A" w:rsidRPr="0094021A" w:rsidRDefault="0094021A" w:rsidP="0094021A">
      <w:pPr>
        <w:numPr>
          <w:ilvl w:val="0"/>
          <w:numId w:val="2"/>
        </w:numPr>
        <w:spacing w:before="100" w:beforeAutospacing="1" w:after="100" w:afterAutospacing="1" w:line="240" w:lineRule="auto"/>
        <w:rPr>
          <w:rFonts w:ascii="Verdana" w:eastAsia="Times New Roman" w:hAnsi="Verdana" w:cs="Times New Roman"/>
          <w:color w:val="000000"/>
          <w:sz w:val="19"/>
          <w:szCs w:val="19"/>
        </w:rPr>
      </w:pPr>
      <w:r w:rsidRPr="0094021A">
        <w:rPr>
          <w:rFonts w:ascii="Verdana" w:eastAsia="Times New Roman" w:hAnsi="Verdana" w:cs="Times New Roman"/>
          <w:color w:val="000000"/>
          <w:sz w:val="19"/>
          <w:szCs w:val="19"/>
        </w:rPr>
        <w:t xml:space="preserve">- podorywkę lub </w:t>
      </w:r>
      <w:proofErr w:type="spellStart"/>
      <w:r w:rsidRPr="0094021A">
        <w:rPr>
          <w:rFonts w:ascii="Verdana" w:eastAsia="Times New Roman" w:hAnsi="Verdana" w:cs="Times New Roman"/>
          <w:color w:val="000000"/>
          <w:sz w:val="19"/>
          <w:szCs w:val="19"/>
        </w:rPr>
        <w:t>bezorkową</w:t>
      </w:r>
      <w:proofErr w:type="spellEnd"/>
      <w:r w:rsidRPr="0094021A">
        <w:rPr>
          <w:rFonts w:ascii="Verdana" w:eastAsia="Times New Roman" w:hAnsi="Verdana" w:cs="Times New Roman"/>
          <w:color w:val="000000"/>
          <w:sz w:val="19"/>
          <w:szCs w:val="19"/>
        </w:rPr>
        <w:t xml:space="preserve"> uprawę gleby.</w:t>
      </w:r>
    </w:p>
    <w:p w:rsidR="0094021A" w:rsidRPr="0094021A" w:rsidRDefault="0094021A" w:rsidP="0094021A">
      <w:pPr>
        <w:spacing w:before="100" w:beforeAutospacing="1" w:after="100" w:afterAutospacing="1" w:line="240" w:lineRule="auto"/>
        <w:ind w:firstLine="475"/>
        <w:rPr>
          <w:rFonts w:ascii="Verdana" w:eastAsia="Times New Roman" w:hAnsi="Verdana" w:cs="Times New Roman"/>
          <w:color w:val="000000"/>
          <w:sz w:val="19"/>
          <w:szCs w:val="19"/>
        </w:rPr>
      </w:pPr>
      <w:r w:rsidRPr="0094021A">
        <w:rPr>
          <w:rFonts w:ascii="Verdana" w:eastAsia="Times New Roman" w:hAnsi="Verdana" w:cs="Times New Roman"/>
          <w:color w:val="000000"/>
          <w:sz w:val="19"/>
          <w:szCs w:val="19"/>
        </w:rPr>
        <w:t>Ze względu na budowę zespołów roboczych, brony dzielimy na:</w:t>
      </w:r>
    </w:p>
    <w:p w:rsidR="0094021A" w:rsidRPr="0094021A" w:rsidRDefault="0094021A" w:rsidP="0094021A">
      <w:pPr>
        <w:numPr>
          <w:ilvl w:val="0"/>
          <w:numId w:val="3"/>
        </w:numPr>
        <w:spacing w:before="100" w:beforeAutospacing="1" w:after="100" w:afterAutospacing="1" w:line="240" w:lineRule="auto"/>
        <w:rPr>
          <w:rFonts w:ascii="Verdana" w:eastAsia="Times New Roman" w:hAnsi="Verdana" w:cs="Times New Roman"/>
          <w:color w:val="000000"/>
          <w:sz w:val="19"/>
          <w:szCs w:val="19"/>
        </w:rPr>
      </w:pPr>
      <w:r w:rsidRPr="0094021A">
        <w:rPr>
          <w:rFonts w:ascii="Verdana" w:eastAsia="Times New Roman" w:hAnsi="Verdana" w:cs="Times New Roman"/>
          <w:color w:val="000000"/>
          <w:sz w:val="19"/>
          <w:szCs w:val="19"/>
        </w:rPr>
        <w:t>zębowe,</w:t>
      </w:r>
    </w:p>
    <w:p w:rsidR="0094021A" w:rsidRPr="0094021A" w:rsidRDefault="0094021A" w:rsidP="0094021A">
      <w:pPr>
        <w:numPr>
          <w:ilvl w:val="0"/>
          <w:numId w:val="3"/>
        </w:numPr>
        <w:spacing w:before="100" w:beforeAutospacing="1" w:after="100" w:afterAutospacing="1" w:line="240" w:lineRule="auto"/>
        <w:rPr>
          <w:rFonts w:ascii="Verdana" w:eastAsia="Times New Roman" w:hAnsi="Verdana" w:cs="Times New Roman"/>
          <w:color w:val="000000"/>
          <w:sz w:val="19"/>
          <w:szCs w:val="19"/>
        </w:rPr>
      </w:pPr>
      <w:r w:rsidRPr="0094021A">
        <w:rPr>
          <w:rFonts w:ascii="Verdana" w:eastAsia="Times New Roman" w:hAnsi="Verdana" w:cs="Times New Roman"/>
          <w:color w:val="000000"/>
          <w:sz w:val="19"/>
          <w:szCs w:val="19"/>
        </w:rPr>
        <w:t>zębowo obrotowe,</w:t>
      </w:r>
    </w:p>
    <w:p w:rsidR="0094021A" w:rsidRPr="0094021A" w:rsidRDefault="0094021A" w:rsidP="0094021A">
      <w:pPr>
        <w:numPr>
          <w:ilvl w:val="0"/>
          <w:numId w:val="3"/>
        </w:numPr>
        <w:spacing w:before="100" w:beforeAutospacing="1" w:after="100" w:afterAutospacing="1" w:line="240" w:lineRule="auto"/>
        <w:rPr>
          <w:rFonts w:ascii="Verdana" w:eastAsia="Times New Roman" w:hAnsi="Verdana" w:cs="Times New Roman"/>
          <w:color w:val="000000"/>
          <w:sz w:val="19"/>
          <w:szCs w:val="19"/>
        </w:rPr>
      </w:pPr>
      <w:r w:rsidRPr="0094021A">
        <w:rPr>
          <w:rFonts w:ascii="Verdana" w:eastAsia="Times New Roman" w:hAnsi="Verdana" w:cs="Times New Roman"/>
          <w:color w:val="000000"/>
          <w:sz w:val="19"/>
          <w:szCs w:val="19"/>
        </w:rPr>
        <w:t>talerzowe.</w:t>
      </w:r>
    </w:p>
    <w:p w:rsidR="0094021A" w:rsidRPr="0094021A" w:rsidRDefault="0094021A" w:rsidP="0094021A">
      <w:pPr>
        <w:spacing w:before="100" w:beforeAutospacing="1" w:after="100" w:afterAutospacing="1" w:line="240" w:lineRule="auto"/>
        <w:ind w:firstLine="475"/>
        <w:rPr>
          <w:rFonts w:ascii="Verdana" w:eastAsia="Times New Roman" w:hAnsi="Verdana" w:cs="Times New Roman"/>
          <w:color w:val="000000"/>
          <w:sz w:val="19"/>
          <w:szCs w:val="19"/>
        </w:rPr>
      </w:pPr>
      <w:r w:rsidRPr="0094021A">
        <w:rPr>
          <w:rFonts w:ascii="Verdana" w:eastAsia="Times New Roman" w:hAnsi="Verdana" w:cs="Times New Roman"/>
          <w:color w:val="000000"/>
          <w:sz w:val="19"/>
          <w:szCs w:val="19"/>
        </w:rPr>
        <w:t>Szczegółową klasyfikację bron przestawiono w tabeli 2.1.</w:t>
      </w:r>
    </w:p>
    <w:p w:rsidR="0094021A" w:rsidRPr="0094021A" w:rsidRDefault="0094021A" w:rsidP="0094021A">
      <w:pPr>
        <w:spacing w:after="0" w:line="240" w:lineRule="auto"/>
        <w:rPr>
          <w:rFonts w:ascii="Verdana" w:eastAsia="Times New Roman" w:hAnsi="Verdana" w:cs="Times New Roman"/>
          <w:color w:val="000000"/>
          <w:sz w:val="19"/>
          <w:szCs w:val="19"/>
        </w:rPr>
      </w:pPr>
    </w:p>
    <w:p w:rsidR="0094021A" w:rsidRPr="0094021A" w:rsidRDefault="0094021A" w:rsidP="0094021A">
      <w:pPr>
        <w:spacing w:before="100" w:beforeAutospacing="1" w:after="100" w:afterAutospacing="1" w:line="240" w:lineRule="auto"/>
        <w:outlineLvl w:val="2"/>
        <w:rPr>
          <w:rFonts w:ascii="Verdana" w:eastAsia="Times New Roman" w:hAnsi="Verdana" w:cs="Times New Roman"/>
          <w:b/>
          <w:bCs/>
          <w:color w:val="BB7711"/>
        </w:rPr>
      </w:pPr>
      <w:r w:rsidRPr="0094021A">
        <w:rPr>
          <w:rFonts w:ascii="Verdana" w:eastAsia="Times New Roman" w:hAnsi="Verdana" w:cs="Times New Roman"/>
          <w:b/>
          <w:bCs/>
          <w:color w:val="BB7711"/>
        </w:rPr>
        <w:t>2.2.1. Brony zębowe</w:t>
      </w:r>
    </w:p>
    <w:p w:rsidR="0094021A" w:rsidRPr="0094021A" w:rsidRDefault="0094021A" w:rsidP="0094021A">
      <w:pPr>
        <w:spacing w:after="0" w:line="240" w:lineRule="auto"/>
        <w:rPr>
          <w:rFonts w:ascii="Verdana" w:eastAsia="Times New Roman" w:hAnsi="Verdana" w:cs="Times New Roman"/>
          <w:color w:val="000000"/>
          <w:sz w:val="19"/>
          <w:szCs w:val="19"/>
        </w:rPr>
      </w:pPr>
    </w:p>
    <w:p w:rsidR="0094021A" w:rsidRPr="0094021A" w:rsidRDefault="0094021A" w:rsidP="0094021A">
      <w:pPr>
        <w:spacing w:before="100" w:beforeAutospacing="1" w:after="100" w:afterAutospacing="1" w:line="240" w:lineRule="auto"/>
        <w:ind w:firstLine="475"/>
        <w:rPr>
          <w:rFonts w:ascii="Verdana" w:eastAsia="Times New Roman" w:hAnsi="Verdana" w:cs="Times New Roman"/>
          <w:color w:val="000000"/>
          <w:sz w:val="19"/>
          <w:szCs w:val="19"/>
        </w:rPr>
      </w:pPr>
      <w:r w:rsidRPr="0094021A">
        <w:rPr>
          <w:rFonts w:ascii="Verdana" w:eastAsia="Times New Roman" w:hAnsi="Verdana" w:cs="Times New Roman"/>
          <w:color w:val="000000"/>
          <w:sz w:val="19"/>
          <w:szCs w:val="19"/>
        </w:rPr>
        <w:t>Brony zębowe są to proste, uniwersalne narzędzia do płytkiego spulchniania górnej warstwy gleby, rozbijania brył, wyrównywania powierzchni roli, niszczenia chwastów, przykrywania nasion po siewie, wydobywania rozłogów perzu i przerzedzania zbyt gęstych wschodów. Brony zębowe możemy podzielić według:</w:t>
      </w:r>
    </w:p>
    <w:p w:rsidR="0094021A" w:rsidRPr="0094021A" w:rsidRDefault="0094021A" w:rsidP="0094021A">
      <w:pPr>
        <w:numPr>
          <w:ilvl w:val="0"/>
          <w:numId w:val="4"/>
        </w:numPr>
        <w:spacing w:before="100" w:beforeAutospacing="1" w:after="100" w:afterAutospacing="1" w:line="240" w:lineRule="auto"/>
        <w:rPr>
          <w:rFonts w:ascii="Verdana" w:eastAsia="Times New Roman" w:hAnsi="Verdana" w:cs="Times New Roman"/>
          <w:color w:val="000000"/>
          <w:sz w:val="19"/>
          <w:szCs w:val="19"/>
        </w:rPr>
      </w:pPr>
      <w:r w:rsidRPr="0094021A">
        <w:rPr>
          <w:rFonts w:ascii="Verdana" w:eastAsia="Times New Roman" w:hAnsi="Verdana" w:cs="Times New Roman"/>
          <w:color w:val="000000"/>
          <w:sz w:val="19"/>
          <w:szCs w:val="19"/>
        </w:rPr>
        <w:t>budowy zębów - na sztywne i sprężynowe,</w:t>
      </w:r>
    </w:p>
    <w:p w:rsidR="0094021A" w:rsidRPr="0094021A" w:rsidRDefault="0094021A" w:rsidP="0094021A">
      <w:pPr>
        <w:numPr>
          <w:ilvl w:val="0"/>
          <w:numId w:val="4"/>
        </w:numPr>
        <w:spacing w:before="100" w:beforeAutospacing="1" w:after="100" w:afterAutospacing="1" w:line="240" w:lineRule="auto"/>
        <w:rPr>
          <w:rFonts w:ascii="Verdana" w:eastAsia="Times New Roman" w:hAnsi="Verdana" w:cs="Times New Roman"/>
          <w:color w:val="000000"/>
          <w:sz w:val="19"/>
          <w:szCs w:val="19"/>
        </w:rPr>
      </w:pPr>
      <w:r w:rsidRPr="0094021A">
        <w:rPr>
          <w:rFonts w:ascii="Verdana" w:eastAsia="Times New Roman" w:hAnsi="Verdana" w:cs="Times New Roman"/>
          <w:color w:val="000000"/>
          <w:sz w:val="19"/>
          <w:szCs w:val="19"/>
        </w:rPr>
        <w:t>budowy pól - na sztywne, przegubowe, siatkowe, segmentowe,</w:t>
      </w:r>
    </w:p>
    <w:p w:rsidR="0094021A" w:rsidRPr="0094021A" w:rsidRDefault="0094021A" w:rsidP="0094021A">
      <w:pPr>
        <w:numPr>
          <w:ilvl w:val="0"/>
          <w:numId w:val="4"/>
        </w:numPr>
        <w:spacing w:before="100" w:beforeAutospacing="1" w:after="100" w:afterAutospacing="1" w:line="240" w:lineRule="auto"/>
        <w:rPr>
          <w:rFonts w:ascii="Verdana" w:eastAsia="Times New Roman" w:hAnsi="Verdana" w:cs="Times New Roman"/>
          <w:color w:val="000000"/>
          <w:sz w:val="19"/>
          <w:szCs w:val="19"/>
        </w:rPr>
      </w:pPr>
      <w:r w:rsidRPr="0094021A">
        <w:rPr>
          <w:rFonts w:ascii="Verdana" w:eastAsia="Times New Roman" w:hAnsi="Verdana" w:cs="Times New Roman"/>
          <w:color w:val="000000"/>
          <w:sz w:val="19"/>
          <w:szCs w:val="19"/>
        </w:rPr>
        <w:t>przeznaczenia - na uprawowe, łąkowe, chwastowniki,</w:t>
      </w:r>
    </w:p>
    <w:p w:rsidR="0094021A" w:rsidRPr="0094021A" w:rsidRDefault="0094021A" w:rsidP="0094021A">
      <w:pPr>
        <w:numPr>
          <w:ilvl w:val="0"/>
          <w:numId w:val="4"/>
        </w:numPr>
        <w:spacing w:before="100" w:beforeAutospacing="1" w:after="100" w:afterAutospacing="1" w:line="240" w:lineRule="auto"/>
        <w:rPr>
          <w:rFonts w:ascii="Verdana" w:eastAsia="Times New Roman" w:hAnsi="Verdana" w:cs="Times New Roman"/>
          <w:color w:val="000000"/>
          <w:sz w:val="19"/>
          <w:szCs w:val="19"/>
        </w:rPr>
      </w:pPr>
      <w:r w:rsidRPr="0094021A">
        <w:rPr>
          <w:rFonts w:ascii="Verdana" w:eastAsia="Times New Roman" w:hAnsi="Verdana" w:cs="Times New Roman"/>
          <w:color w:val="000000"/>
          <w:sz w:val="19"/>
          <w:szCs w:val="19"/>
        </w:rPr>
        <w:t>masy (ciężaru) przypadającego na 1 ząb - na lekkie (5-10 N), średnie (10-20 N), ciężkie (25-35 N).</w:t>
      </w:r>
    </w:p>
    <w:p w:rsidR="0094021A" w:rsidRPr="0094021A" w:rsidRDefault="0094021A" w:rsidP="0094021A">
      <w:pPr>
        <w:spacing w:before="100" w:beforeAutospacing="1" w:after="100" w:afterAutospacing="1" w:line="240" w:lineRule="auto"/>
        <w:ind w:firstLine="475"/>
        <w:rPr>
          <w:rFonts w:ascii="Verdana" w:eastAsia="Times New Roman" w:hAnsi="Verdana" w:cs="Times New Roman"/>
          <w:color w:val="000000"/>
          <w:sz w:val="19"/>
          <w:szCs w:val="19"/>
        </w:rPr>
      </w:pPr>
      <w:r w:rsidRPr="0094021A">
        <w:rPr>
          <w:rFonts w:ascii="Verdana" w:eastAsia="Times New Roman" w:hAnsi="Verdana" w:cs="Times New Roman"/>
          <w:color w:val="000000"/>
          <w:sz w:val="19"/>
          <w:szCs w:val="19"/>
        </w:rPr>
        <w:t>Częściami roboczymi brony zębowej są zęby osadzone w belkach ramy, która składa się ze stalowych belek podłużnych, połączonych poprzeczkami. Belki podłużne są wygięte w kształt litery S lub Z. Trzy do pięciu belek połączonych poprzeczkami tworzy tzw. pole brony (sekcję) (ryc. 2.3).</w:t>
      </w:r>
    </w:p>
    <w:p w:rsidR="0094021A" w:rsidRPr="0094021A" w:rsidRDefault="0094021A" w:rsidP="0094021A">
      <w:pPr>
        <w:spacing w:after="0" w:line="240" w:lineRule="auto"/>
        <w:jc w:val="center"/>
        <w:rPr>
          <w:rFonts w:ascii="Verdana" w:eastAsia="Times New Roman" w:hAnsi="Verdana" w:cs="Times New Roman"/>
          <w:color w:val="000000"/>
          <w:sz w:val="19"/>
          <w:szCs w:val="19"/>
        </w:rPr>
      </w:pPr>
      <w:r>
        <w:rPr>
          <w:rFonts w:ascii="Verdana" w:eastAsia="Times New Roman" w:hAnsi="Verdana" w:cs="Times New Roman"/>
          <w:noProof/>
          <w:color w:val="000000"/>
          <w:sz w:val="19"/>
          <w:szCs w:val="19"/>
        </w:rPr>
        <w:lastRenderedPageBreak/>
        <w:drawing>
          <wp:inline distT="0" distB="0" distL="0" distR="0">
            <wp:extent cx="7184390" cy="3627755"/>
            <wp:effectExtent l="19050" t="0" r="0" b="0"/>
            <wp:docPr id="3" name="Obraz 3" descr="Pola brony S i 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ola brony S i Z"/>
                    <pic:cNvPicPr>
                      <a:picLocks noChangeAspect="1" noChangeArrowheads="1"/>
                    </pic:cNvPicPr>
                  </pic:nvPicPr>
                  <pic:blipFill>
                    <a:blip r:embed="rId7"/>
                    <a:srcRect/>
                    <a:stretch>
                      <a:fillRect/>
                    </a:stretch>
                  </pic:blipFill>
                  <pic:spPr bwMode="auto">
                    <a:xfrm>
                      <a:off x="0" y="0"/>
                      <a:ext cx="7184390" cy="3627755"/>
                    </a:xfrm>
                    <a:prstGeom prst="rect">
                      <a:avLst/>
                    </a:prstGeom>
                    <a:noFill/>
                    <a:ln w="9525">
                      <a:noFill/>
                      <a:miter lim="800000"/>
                      <a:headEnd/>
                      <a:tailEnd/>
                    </a:ln>
                  </pic:spPr>
                </pic:pic>
              </a:graphicData>
            </a:graphic>
          </wp:inline>
        </w:drawing>
      </w:r>
    </w:p>
    <w:p w:rsidR="0094021A" w:rsidRPr="0094021A" w:rsidRDefault="0094021A" w:rsidP="0094021A">
      <w:pPr>
        <w:spacing w:before="100" w:beforeAutospacing="1" w:after="100" w:afterAutospacing="1" w:line="240" w:lineRule="auto"/>
        <w:outlineLvl w:val="3"/>
        <w:rPr>
          <w:rFonts w:ascii="Verdana" w:eastAsia="Times New Roman" w:hAnsi="Verdana" w:cs="Times New Roman"/>
          <w:b/>
          <w:bCs/>
          <w:color w:val="445522"/>
          <w:sz w:val="19"/>
          <w:szCs w:val="19"/>
        </w:rPr>
      </w:pPr>
      <w:r w:rsidRPr="0094021A">
        <w:rPr>
          <w:rFonts w:ascii="Verdana" w:eastAsia="Times New Roman" w:hAnsi="Verdana" w:cs="Times New Roman"/>
          <w:b/>
          <w:bCs/>
          <w:color w:val="445522"/>
          <w:sz w:val="19"/>
          <w:szCs w:val="19"/>
        </w:rPr>
        <w:t>Ryc. 2.3. Pola brony S i Z:</w:t>
      </w:r>
    </w:p>
    <w:p w:rsidR="0094021A" w:rsidRPr="0094021A" w:rsidRDefault="0094021A" w:rsidP="0094021A">
      <w:pPr>
        <w:spacing w:after="0" w:line="240" w:lineRule="auto"/>
        <w:rPr>
          <w:rFonts w:ascii="Verdana" w:eastAsia="Times New Roman" w:hAnsi="Verdana" w:cs="Times New Roman"/>
          <w:color w:val="000000"/>
          <w:sz w:val="19"/>
          <w:szCs w:val="19"/>
        </w:rPr>
      </w:pPr>
      <w:r w:rsidRPr="0094021A">
        <w:rPr>
          <w:rFonts w:ascii="Verdana" w:eastAsia="Times New Roman" w:hAnsi="Verdana" w:cs="Times New Roman"/>
          <w:color w:val="000000"/>
          <w:sz w:val="19"/>
          <w:szCs w:val="19"/>
        </w:rPr>
        <w:t>1 - belka zaczepowa, 2 - łańcuchy, 3 - belka poprzeczna, 4 - belka podłużna, 5 - łańcuch łączący pola bron, 6 - ogniwa zaczepowe</w:t>
      </w:r>
    </w:p>
    <w:p w:rsidR="0094021A" w:rsidRPr="0094021A" w:rsidRDefault="0094021A" w:rsidP="0094021A">
      <w:pPr>
        <w:spacing w:before="100" w:beforeAutospacing="1" w:after="100" w:afterAutospacing="1" w:line="240" w:lineRule="auto"/>
        <w:outlineLvl w:val="5"/>
        <w:rPr>
          <w:rFonts w:ascii="Verdana" w:eastAsia="Times New Roman" w:hAnsi="Verdana" w:cs="Times New Roman"/>
          <w:color w:val="000000"/>
          <w:sz w:val="19"/>
          <w:szCs w:val="19"/>
        </w:rPr>
      </w:pPr>
      <w:r w:rsidRPr="0094021A">
        <w:rPr>
          <w:rFonts w:ascii="Verdana" w:eastAsia="Times New Roman" w:hAnsi="Verdana" w:cs="Times New Roman"/>
          <w:i/>
          <w:iCs/>
          <w:color w:val="000000"/>
          <w:sz w:val="19"/>
          <w:szCs w:val="19"/>
        </w:rPr>
        <w:t>Źródło: Wójcicki 1969</w:t>
      </w:r>
    </w:p>
    <w:p w:rsidR="0094021A" w:rsidRPr="0094021A" w:rsidRDefault="0094021A" w:rsidP="0094021A">
      <w:pPr>
        <w:spacing w:after="0" w:line="240" w:lineRule="auto"/>
        <w:jc w:val="center"/>
        <w:rPr>
          <w:rFonts w:ascii="Verdana" w:eastAsia="Times New Roman" w:hAnsi="Verdana" w:cs="Times New Roman"/>
          <w:color w:val="000000"/>
          <w:sz w:val="19"/>
          <w:szCs w:val="19"/>
        </w:rPr>
      </w:pPr>
      <w:r>
        <w:rPr>
          <w:rFonts w:ascii="Verdana" w:eastAsia="Times New Roman" w:hAnsi="Verdana" w:cs="Times New Roman"/>
          <w:noProof/>
          <w:color w:val="000000"/>
          <w:sz w:val="19"/>
          <w:szCs w:val="19"/>
        </w:rPr>
        <w:lastRenderedPageBreak/>
        <w:drawing>
          <wp:inline distT="0" distB="0" distL="0" distR="0">
            <wp:extent cx="8782050" cy="7747000"/>
            <wp:effectExtent l="19050" t="0" r="0" b="0"/>
            <wp:docPr id="4" name="Obraz 4" descr="http://mr.wipie.ur.krakow.pl/rozdz2/rys2/tab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mr.wipie.ur.krakow.pl/rozdz2/rys2/tab2.1.jpg"/>
                    <pic:cNvPicPr>
                      <a:picLocks noChangeAspect="1" noChangeArrowheads="1"/>
                    </pic:cNvPicPr>
                  </pic:nvPicPr>
                  <pic:blipFill>
                    <a:blip r:embed="rId8"/>
                    <a:srcRect/>
                    <a:stretch>
                      <a:fillRect/>
                    </a:stretch>
                  </pic:blipFill>
                  <pic:spPr bwMode="auto">
                    <a:xfrm>
                      <a:off x="0" y="0"/>
                      <a:ext cx="8782050" cy="7747000"/>
                    </a:xfrm>
                    <a:prstGeom prst="rect">
                      <a:avLst/>
                    </a:prstGeom>
                    <a:noFill/>
                    <a:ln w="9525">
                      <a:noFill/>
                      <a:miter lim="800000"/>
                      <a:headEnd/>
                      <a:tailEnd/>
                    </a:ln>
                  </pic:spPr>
                </pic:pic>
              </a:graphicData>
            </a:graphic>
          </wp:inline>
        </w:drawing>
      </w:r>
    </w:p>
    <w:p w:rsidR="0094021A" w:rsidRPr="0094021A" w:rsidRDefault="0094021A" w:rsidP="0094021A">
      <w:pPr>
        <w:spacing w:after="0" w:line="240" w:lineRule="auto"/>
        <w:jc w:val="center"/>
        <w:rPr>
          <w:rFonts w:ascii="Verdana" w:eastAsia="Times New Roman" w:hAnsi="Verdana" w:cs="Times New Roman"/>
          <w:color w:val="000000"/>
          <w:sz w:val="19"/>
          <w:szCs w:val="19"/>
        </w:rPr>
      </w:pPr>
      <w:r>
        <w:rPr>
          <w:rFonts w:ascii="Verdana" w:eastAsia="Times New Roman" w:hAnsi="Verdana" w:cs="Times New Roman"/>
          <w:noProof/>
          <w:color w:val="000000"/>
          <w:sz w:val="19"/>
          <w:szCs w:val="19"/>
        </w:rPr>
        <w:lastRenderedPageBreak/>
        <w:drawing>
          <wp:inline distT="0" distB="0" distL="0" distR="0">
            <wp:extent cx="9596120" cy="6149340"/>
            <wp:effectExtent l="19050" t="0" r="5080" b="0"/>
            <wp:docPr id="5" name="Obraz 5" descr="http://mr.wipie.ur.krakow.pl/rozdz2/rys2/tab2.1-c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mr.wipie.ur.krakow.pl/rozdz2/rys2/tab2.1-cd.jpg"/>
                    <pic:cNvPicPr>
                      <a:picLocks noChangeAspect="1" noChangeArrowheads="1"/>
                    </pic:cNvPicPr>
                  </pic:nvPicPr>
                  <pic:blipFill>
                    <a:blip r:embed="rId9"/>
                    <a:srcRect/>
                    <a:stretch>
                      <a:fillRect/>
                    </a:stretch>
                  </pic:blipFill>
                  <pic:spPr bwMode="auto">
                    <a:xfrm>
                      <a:off x="0" y="0"/>
                      <a:ext cx="9596120" cy="6149340"/>
                    </a:xfrm>
                    <a:prstGeom prst="rect">
                      <a:avLst/>
                    </a:prstGeom>
                    <a:noFill/>
                    <a:ln w="9525">
                      <a:noFill/>
                      <a:miter lim="800000"/>
                      <a:headEnd/>
                      <a:tailEnd/>
                    </a:ln>
                  </pic:spPr>
                </pic:pic>
              </a:graphicData>
            </a:graphic>
          </wp:inline>
        </w:drawing>
      </w:r>
    </w:p>
    <w:p w:rsidR="0094021A" w:rsidRPr="0094021A" w:rsidRDefault="0094021A" w:rsidP="0094021A">
      <w:pPr>
        <w:spacing w:before="100" w:beforeAutospacing="1" w:after="100" w:afterAutospacing="1" w:line="240" w:lineRule="auto"/>
        <w:outlineLvl w:val="5"/>
        <w:rPr>
          <w:rFonts w:ascii="Verdana" w:eastAsia="Times New Roman" w:hAnsi="Verdana" w:cs="Times New Roman"/>
          <w:color w:val="000000"/>
          <w:sz w:val="19"/>
          <w:szCs w:val="19"/>
        </w:rPr>
      </w:pPr>
      <w:r w:rsidRPr="0094021A">
        <w:rPr>
          <w:rFonts w:ascii="Verdana" w:eastAsia="Times New Roman" w:hAnsi="Verdana" w:cs="Times New Roman"/>
          <w:i/>
          <w:iCs/>
          <w:color w:val="000000"/>
          <w:sz w:val="19"/>
          <w:szCs w:val="19"/>
        </w:rPr>
        <w:t xml:space="preserve">Źródło: </w:t>
      </w:r>
      <w:proofErr w:type="spellStart"/>
      <w:r w:rsidRPr="0094021A">
        <w:rPr>
          <w:rFonts w:ascii="Verdana" w:eastAsia="Times New Roman" w:hAnsi="Verdana" w:cs="Times New Roman"/>
          <w:i/>
          <w:iCs/>
          <w:color w:val="000000"/>
          <w:sz w:val="19"/>
          <w:szCs w:val="19"/>
        </w:rPr>
        <w:t>Kanafojski</w:t>
      </w:r>
      <w:proofErr w:type="spellEnd"/>
      <w:r w:rsidRPr="0094021A">
        <w:rPr>
          <w:rFonts w:ascii="Verdana" w:eastAsia="Times New Roman" w:hAnsi="Verdana" w:cs="Times New Roman"/>
          <w:i/>
          <w:iCs/>
          <w:color w:val="000000"/>
          <w:sz w:val="19"/>
          <w:szCs w:val="19"/>
        </w:rPr>
        <w:t xml:space="preserve"> 1967</w:t>
      </w:r>
    </w:p>
    <w:p w:rsidR="0094021A" w:rsidRPr="0094021A" w:rsidRDefault="0094021A" w:rsidP="0094021A">
      <w:pPr>
        <w:spacing w:before="100" w:beforeAutospacing="1" w:after="100" w:afterAutospacing="1" w:line="240" w:lineRule="auto"/>
        <w:ind w:firstLine="475"/>
        <w:rPr>
          <w:rFonts w:ascii="Verdana" w:eastAsia="Times New Roman" w:hAnsi="Verdana" w:cs="Times New Roman"/>
          <w:color w:val="000000"/>
          <w:sz w:val="19"/>
          <w:szCs w:val="19"/>
        </w:rPr>
      </w:pPr>
      <w:r w:rsidRPr="0094021A">
        <w:rPr>
          <w:rFonts w:ascii="Verdana" w:eastAsia="Times New Roman" w:hAnsi="Verdana" w:cs="Times New Roman"/>
          <w:color w:val="000000"/>
          <w:sz w:val="19"/>
          <w:szCs w:val="19"/>
        </w:rPr>
        <w:t>Zależnie od siły pociągowej i rodzaju bron, liczba pól może wynosić od dwu do kilkunastu. Pola łączone są łańcuchami pomiędzy sobą i równocześnie z belką zaczepową, która łączy się z ciągnikiem za pomocą haka u bron przyczepianych i stojaka u bron zawieszanych. Belka zaczepowa bron przyczepianych oparta jest na dwu kołach, a przy dużych szerokościach roboczych (6-20 m) ma budowę kratową.</w:t>
      </w:r>
    </w:p>
    <w:p w:rsidR="0094021A" w:rsidRPr="0094021A" w:rsidRDefault="0094021A" w:rsidP="0094021A">
      <w:pPr>
        <w:spacing w:before="100" w:beforeAutospacing="1" w:after="100" w:afterAutospacing="1" w:line="240" w:lineRule="auto"/>
        <w:ind w:firstLine="475"/>
        <w:rPr>
          <w:rFonts w:ascii="Verdana" w:eastAsia="Times New Roman" w:hAnsi="Verdana" w:cs="Times New Roman"/>
          <w:color w:val="000000"/>
          <w:sz w:val="19"/>
          <w:szCs w:val="19"/>
        </w:rPr>
      </w:pPr>
      <w:r w:rsidRPr="0094021A">
        <w:rPr>
          <w:rFonts w:ascii="Verdana" w:eastAsia="Times New Roman" w:hAnsi="Verdana" w:cs="Times New Roman"/>
          <w:color w:val="000000"/>
          <w:sz w:val="19"/>
          <w:szCs w:val="19"/>
        </w:rPr>
        <w:t>Najpowszechniej stosowane są brony uprawowe, których elementami roboczymi są zęby sztywne o różnym kształcie, przekroju i długości (ryc. 2.4) przykręcone do belek pola (sekcji).</w:t>
      </w:r>
    </w:p>
    <w:p w:rsidR="0094021A" w:rsidRPr="0094021A" w:rsidRDefault="0094021A" w:rsidP="0094021A">
      <w:pPr>
        <w:spacing w:after="0" w:line="240" w:lineRule="auto"/>
        <w:jc w:val="center"/>
        <w:rPr>
          <w:rFonts w:ascii="Verdana" w:eastAsia="Times New Roman" w:hAnsi="Verdana" w:cs="Times New Roman"/>
          <w:color w:val="000000"/>
          <w:sz w:val="19"/>
          <w:szCs w:val="19"/>
        </w:rPr>
      </w:pPr>
      <w:r>
        <w:rPr>
          <w:rFonts w:ascii="Verdana" w:eastAsia="Times New Roman" w:hAnsi="Verdana" w:cs="Times New Roman"/>
          <w:noProof/>
          <w:color w:val="000000"/>
          <w:sz w:val="19"/>
          <w:szCs w:val="19"/>
        </w:rPr>
        <w:lastRenderedPageBreak/>
        <w:drawing>
          <wp:inline distT="0" distB="0" distL="0" distR="0">
            <wp:extent cx="7164705" cy="3336290"/>
            <wp:effectExtent l="19050" t="0" r="0" b="0"/>
            <wp:docPr id="6" name="Obraz 6" descr="Zęby br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Zęby bron"/>
                    <pic:cNvPicPr>
                      <a:picLocks noChangeAspect="1" noChangeArrowheads="1"/>
                    </pic:cNvPicPr>
                  </pic:nvPicPr>
                  <pic:blipFill>
                    <a:blip r:embed="rId10"/>
                    <a:srcRect/>
                    <a:stretch>
                      <a:fillRect/>
                    </a:stretch>
                  </pic:blipFill>
                  <pic:spPr bwMode="auto">
                    <a:xfrm>
                      <a:off x="0" y="0"/>
                      <a:ext cx="7164705" cy="3336290"/>
                    </a:xfrm>
                    <a:prstGeom prst="rect">
                      <a:avLst/>
                    </a:prstGeom>
                    <a:noFill/>
                    <a:ln w="9525">
                      <a:noFill/>
                      <a:miter lim="800000"/>
                      <a:headEnd/>
                      <a:tailEnd/>
                    </a:ln>
                  </pic:spPr>
                </pic:pic>
              </a:graphicData>
            </a:graphic>
          </wp:inline>
        </w:drawing>
      </w:r>
    </w:p>
    <w:p w:rsidR="0094021A" w:rsidRPr="0094021A" w:rsidRDefault="0094021A" w:rsidP="0094021A">
      <w:pPr>
        <w:spacing w:before="100" w:beforeAutospacing="1" w:after="100" w:afterAutospacing="1" w:line="240" w:lineRule="auto"/>
        <w:outlineLvl w:val="3"/>
        <w:rPr>
          <w:rFonts w:ascii="Verdana" w:eastAsia="Times New Roman" w:hAnsi="Verdana" w:cs="Times New Roman"/>
          <w:b/>
          <w:bCs/>
          <w:color w:val="445522"/>
          <w:sz w:val="19"/>
          <w:szCs w:val="19"/>
        </w:rPr>
      </w:pPr>
      <w:r w:rsidRPr="0094021A">
        <w:rPr>
          <w:rFonts w:ascii="Verdana" w:eastAsia="Times New Roman" w:hAnsi="Verdana" w:cs="Times New Roman"/>
          <w:b/>
          <w:bCs/>
          <w:color w:val="445522"/>
          <w:sz w:val="19"/>
          <w:szCs w:val="19"/>
        </w:rPr>
        <w:t>Ryc. 2.4. Zęby bron:</w:t>
      </w:r>
    </w:p>
    <w:p w:rsidR="0094021A" w:rsidRPr="0094021A" w:rsidRDefault="0094021A" w:rsidP="0094021A">
      <w:pPr>
        <w:spacing w:after="0" w:line="240" w:lineRule="auto"/>
        <w:rPr>
          <w:rFonts w:ascii="Verdana" w:eastAsia="Times New Roman" w:hAnsi="Verdana" w:cs="Times New Roman"/>
          <w:color w:val="000000"/>
          <w:sz w:val="19"/>
          <w:szCs w:val="19"/>
        </w:rPr>
      </w:pPr>
      <w:r w:rsidRPr="0094021A">
        <w:rPr>
          <w:rFonts w:ascii="Verdana" w:eastAsia="Times New Roman" w:hAnsi="Verdana" w:cs="Times New Roman"/>
          <w:color w:val="000000"/>
          <w:sz w:val="19"/>
          <w:szCs w:val="19"/>
        </w:rPr>
        <w:t xml:space="preserve">a - zagięty, owalny, b - ciężki, kwadratowy, c - ciężki, okrągły, d - średni, kwadratowy, e - średni, okrągły, f - lekki, okrągły, g - </w:t>
      </w:r>
      <w:proofErr w:type="spellStart"/>
      <w:r w:rsidRPr="0094021A">
        <w:rPr>
          <w:rFonts w:ascii="Verdana" w:eastAsia="Times New Roman" w:hAnsi="Verdana" w:cs="Times New Roman"/>
          <w:color w:val="000000"/>
          <w:sz w:val="19"/>
          <w:szCs w:val="19"/>
        </w:rPr>
        <w:t>radełkowy</w:t>
      </w:r>
      <w:proofErr w:type="spellEnd"/>
    </w:p>
    <w:p w:rsidR="0094021A" w:rsidRPr="0094021A" w:rsidRDefault="0094021A" w:rsidP="0094021A">
      <w:pPr>
        <w:spacing w:before="100" w:beforeAutospacing="1" w:after="100" w:afterAutospacing="1" w:line="240" w:lineRule="auto"/>
        <w:outlineLvl w:val="5"/>
        <w:rPr>
          <w:rFonts w:ascii="Verdana" w:eastAsia="Times New Roman" w:hAnsi="Verdana" w:cs="Times New Roman"/>
          <w:color w:val="000000"/>
          <w:sz w:val="19"/>
          <w:szCs w:val="19"/>
        </w:rPr>
      </w:pPr>
      <w:r w:rsidRPr="0094021A">
        <w:rPr>
          <w:rFonts w:ascii="Verdana" w:eastAsia="Times New Roman" w:hAnsi="Verdana" w:cs="Times New Roman"/>
          <w:i/>
          <w:iCs/>
          <w:color w:val="000000"/>
          <w:sz w:val="19"/>
          <w:szCs w:val="19"/>
        </w:rPr>
        <w:t>Źródło: Bernacki 1981</w:t>
      </w:r>
    </w:p>
    <w:p w:rsidR="0094021A" w:rsidRPr="0094021A" w:rsidRDefault="0094021A" w:rsidP="0094021A">
      <w:pPr>
        <w:spacing w:after="0" w:line="240" w:lineRule="auto"/>
        <w:jc w:val="center"/>
        <w:rPr>
          <w:rFonts w:ascii="Verdana" w:eastAsia="Times New Roman" w:hAnsi="Verdana" w:cs="Times New Roman"/>
          <w:color w:val="000000"/>
          <w:sz w:val="19"/>
          <w:szCs w:val="19"/>
        </w:rPr>
      </w:pPr>
      <w:r>
        <w:rPr>
          <w:rFonts w:ascii="Verdana" w:eastAsia="Times New Roman" w:hAnsi="Verdana" w:cs="Times New Roman"/>
          <w:noProof/>
          <w:color w:val="000000"/>
          <w:sz w:val="19"/>
          <w:szCs w:val="19"/>
        </w:rPr>
        <w:drawing>
          <wp:inline distT="0" distB="0" distL="0" distR="0">
            <wp:extent cx="3406140" cy="1889125"/>
            <wp:effectExtent l="19050" t="0" r="3810" b="0"/>
            <wp:docPr id="7" name="Obraz 7" descr="Strefa działania zębów br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trefa działania zębów bron"/>
                    <pic:cNvPicPr>
                      <a:picLocks noChangeAspect="1" noChangeArrowheads="1"/>
                    </pic:cNvPicPr>
                  </pic:nvPicPr>
                  <pic:blipFill>
                    <a:blip r:embed="rId11"/>
                    <a:srcRect/>
                    <a:stretch>
                      <a:fillRect/>
                    </a:stretch>
                  </pic:blipFill>
                  <pic:spPr bwMode="auto">
                    <a:xfrm>
                      <a:off x="0" y="0"/>
                      <a:ext cx="3406140" cy="1889125"/>
                    </a:xfrm>
                    <a:prstGeom prst="rect">
                      <a:avLst/>
                    </a:prstGeom>
                    <a:noFill/>
                    <a:ln w="9525">
                      <a:noFill/>
                      <a:miter lim="800000"/>
                      <a:headEnd/>
                      <a:tailEnd/>
                    </a:ln>
                  </pic:spPr>
                </pic:pic>
              </a:graphicData>
            </a:graphic>
          </wp:inline>
        </w:drawing>
      </w:r>
    </w:p>
    <w:p w:rsidR="0094021A" w:rsidRPr="0094021A" w:rsidRDefault="0094021A" w:rsidP="0094021A">
      <w:pPr>
        <w:spacing w:before="100" w:beforeAutospacing="1" w:after="100" w:afterAutospacing="1" w:line="240" w:lineRule="auto"/>
        <w:outlineLvl w:val="3"/>
        <w:rPr>
          <w:rFonts w:ascii="Verdana" w:eastAsia="Times New Roman" w:hAnsi="Verdana" w:cs="Times New Roman"/>
          <w:b/>
          <w:bCs/>
          <w:color w:val="445522"/>
          <w:sz w:val="19"/>
          <w:szCs w:val="19"/>
        </w:rPr>
      </w:pPr>
      <w:r w:rsidRPr="0094021A">
        <w:rPr>
          <w:rFonts w:ascii="Verdana" w:eastAsia="Times New Roman" w:hAnsi="Verdana" w:cs="Times New Roman"/>
          <w:b/>
          <w:bCs/>
          <w:color w:val="445522"/>
          <w:sz w:val="19"/>
          <w:szCs w:val="19"/>
        </w:rPr>
        <w:t>Ryc. 2.5. Strefa działania zębów bron</w:t>
      </w:r>
    </w:p>
    <w:p w:rsidR="0094021A" w:rsidRPr="0094021A" w:rsidRDefault="0094021A" w:rsidP="0094021A">
      <w:pPr>
        <w:spacing w:before="100" w:beforeAutospacing="1" w:after="100" w:afterAutospacing="1" w:line="240" w:lineRule="auto"/>
        <w:outlineLvl w:val="5"/>
        <w:rPr>
          <w:rFonts w:ascii="Verdana" w:eastAsia="Times New Roman" w:hAnsi="Verdana" w:cs="Times New Roman"/>
          <w:color w:val="000000"/>
          <w:sz w:val="19"/>
          <w:szCs w:val="19"/>
        </w:rPr>
      </w:pPr>
      <w:r w:rsidRPr="0094021A">
        <w:rPr>
          <w:rFonts w:ascii="Verdana" w:eastAsia="Times New Roman" w:hAnsi="Verdana" w:cs="Times New Roman"/>
          <w:i/>
          <w:iCs/>
          <w:color w:val="000000"/>
          <w:sz w:val="19"/>
          <w:szCs w:val="19"/>
        </w:rPr>
        <w:t>Źródło: Bernacki 1981</w:t>
      </w:r>
    </w:p>
    <w:p w:rsidR="0094021A" w:rsidRPr="0094021A" w:rsidRDefault="0094021A" w:rsidP="0094021A">
      <w:pPr>
        <w:spacing w:before="100" w:beforeAutospacing="1" w:after="100" w:afterAutospacing="1" w:line="240" w:lineRule="auto"/>
        <w:ind w:firstLine="475"/>
        <w:rPr>
          <w:rFonts w:ascii="Verdana" w:eastAsia="Times New Roman" w:hAnsi="Verdana" w:cs="Times New Roman"/>
          <w:color w:val="000000"/>
          <w:sz w:val="19"/>
          <w:szCs w:val="19"/>
        </w:rPr>
      </w:pPr>
      <w:r w:rsidRPr="0094021A">
        <w:rPr>
          <w:rFonts w:ascii="Verdana" w:eastAsia="Times New Roman" w:hAnsi="Verdana" w:cs="Times New Roman"/>
          <w:color w:val="000000"/>
          <w:sz w:val="19"/>
          <w:szCs w:val="19"/>
        </w:rPr>
        <w:t>Górna część zęba ma gwint do umocowania zęba w belce, a poniżej gwintu ząb ma przekrój kwadratowy lub eliptyczny, co zabezpiecza go przed obracaniem się (nie dotyczy prostych zębów o przekroju okrągłym). Do wykonania zębów bron stosuje się stal węglowo manganową. Działanie spulchniające zęba polega na przemieszczeniu gleby na boki i rozbijaniu brył znajdujących się na jego drodze. Podczas pracy, na poszczególne zęby nie działa jednakowy opór gleby, dlatego brona porusza się ruchem wężykowatym, który uzależniony jest od liczby zębów i głębokości roboczej. Ten wymuszony wężykowaty ruch oraz kilka szeregów zębów zwiększa zdolność brony do rozbijania brył. Szerokość strefy działania zęba na boki i w przód zależy od kąta tarcia wewnętrznego φ gleby (ryc. 2.5).</w:t>
      </w:r>
    </w:p>
    <w:p w:rsidR="0094021A" w:rsidRPr="0094021A" w:rsidRDefault="0094021A" w:rsidP="0094021A">
      <w:pPr>
        <w:spacing w:before="100" w:beforeAutospacing="1" w:after="100" w:afterAutospacing="1" w:line="240" w:lineRule="auto"/>
        <w:ind w:firstLine="475"/>
        <w:rPr>
          <w:rFonts w:ascii="Verdana" w:eastAsia="Times New Roman" w:hAnsi="Verdana" w:cs="Times New Roman"/>
          <w:color w:val="000000"/>
          <w:sz w:val="19"/>
          <w:szCs w:val="19"/>
        </w:rPr>
      </w:pPr>
      <w:r w:rsidRPr="0094021A">
        <w:rPr>
          <w:rFonts w:ascii="Verdana" w:eastAsia="Times New Roman" w:hAnsi="Verdana" w:cs="Times New Roman"/>
          <w:color w:val="000000"/>
          <w:sz w:val="19"/>
          <w:szCs w:val="19"/>
        </w:rPr>
        <w:lastRenderedPageBreak/>
        <w:t>Poprzeczne rozstawienie zębów obliczamy używając następującego wzoru: t</w:t>
      </w:r>
      <w:r w:rsidRPr="0094021A">
        <w:rPr>
          <w:rFonts w:ascii="Verdana" w:eastAsia="Times New Roman" w:hAnsi="Verdana" w:cs="Times New Roman"/>
          <w:color w:val="000000"/>
          <w:sz w:val="19"/>
          <w:szCs w:val="19"/>
          <w:vertAlign w:val="subscript"/>
        </w:rPr>
        <w:t>0</w:t>
      </w:r>
      <w:r w:rsidRPr="0094021A">
        <w:rPr>
          <w:rFonts w:ascii="Verdana" w:eastAsia="Times New Roman" w:hAnsi="Verdana" w:cs="Times New Roman"/>
          <w:color w:val="000000"/>
          <w:sz w:val="19"/>
        </w:rPr>
        <w:t> </w:t>
      </w:r>
      <w:r w:rsidRPr="0094021A">
        <w:rPr>
          <w:rFonts w:ascii="Verdana" w:eastAsia="Times New Roman" w:hAnsi="Verdana" w:cs="Times New Roman"/>
          <w:color w:val="000000"/>
          <w:sz w:val="19"/>
          <w:szCs w:val="19"/>
        </w:rPr>
        <w:t>= 2</w:t>
      </w:r>
      <w:r w:rsidRPr="0094021A">
        <w:rPr>
          <w:rFonts w:ascii="Verdana" w:eastAsia="Times New Roman" w:hAnsi="Verdana" w:cs="Times New Roman"/>
          <w:i/>
          <w:iCs/>
          <w:color w:val="000000"/>
          <w:sz w:val="19"/>
          <w:szCs w:val="19"/>
        </w:rPr>
        <w:t>a</w:t>
      </w:r>
      <w:r w:rsidRPr="0094021A">
        <w:rPr>
          <w:rFonts w:ascii="Verdana" w:eastAsia="Times New Roman" w:hAnsi="Verdana" w:cs="Times New Roman"/>
          <w:color w:val="000000"/>
          <w:sz w:val="19"/>
          <w:szCs w:val="19"/>
          <w:vertAlign w:val="subscript"/>
        </w:rPr>
        <w:t>max</w:t>
      </w:r>
      <w:r w:rsidRPr="0094021A">
        <w:rPr>
          <w:rFonts w:ascii="Verdana" w:eastAsia="Times New Roman" w:hAnsi="Verdana" w:cs="Times New Roman"/>
          <w:color w:val="000000"/>
          <w:sz w:val="19"/>
        </w:rPr>
        <w:t> </w:t>
      </w:r>
      <w:r w:rsidRPr="0094021A">
        <w:rPr>
          <w:rFonts w:ascii="Verdana" w:eastAsia="Times New Roman" w:hAnsi="Verdana" w:cs="Times New Roman"/>
          <w:color w:val="000000"/>
          <w:sz w:val="19"/>
          <w:szCs w:val="19"/>
        </w:rPr>
        <w:t>+</w:t>
      </w:r>
      <w:r w:rsidRPr="0094021A">
        <w:rPr>
          <w:rFonts w:ascii="Verdana" w:eastAsia="Times New Roman" w:hAnsi="Verdana" w:cs="Times New Roman"/>
          <w:color w:val="000000"/>
          <w:sz w:val="19"/>
        </w:rPr>
        <w:t> </w:t>
      </w:r>
      <w:r w:rsidRPr="0094021A">
        <w:rPr>
          <w:rFonts w:ascii="Verdana" w:eastAsia="Times New Roman" w:hAnsi="Verdana" w:cs="Times New Roman"/>
          <w:i/>
          <w:iCs/>
          <w:color w:val="000000"/>
          <w:sz w:val="19"/>
          <w:szCs w:val="19"/>
        </w:rPr>
        <w:t>d</w:t>
      </w:r>
      <w:r w:rsidRPr="0094021A">
        <w:rPr>
          <w:rFonts w:ascii="Verdana" w:eastAsia="Times New Roman" w:hAnsi="Verdana" w:cs="Times New Roman"/>
          <w:color w:val="000000"/>
          <w:sz w:val="19"/>
        </w:rPr>
        <w:t> </w:t>
      </w:r>
      <w:r w:rsidRPr="0094021A">
        <w:rPr>
          <w:rFonts w:ascii="Verdana" w:eastAsia="Times New Roman" w:hAnsi="Verdana" w:cs="Times New Roman"/>
          <w:color w:val="000000"/>
          <w:sz w:val="19"/>
          <w:szCs w:val="19"/>
        </w:rPr>
        <w:t xml:space="preserve">+ </w:t>
      </w:r>
      <w:proofErr w:type="spellStart"/>
      <w:r w:rsidRPr="0094021A">
        <w:rPr>
          <w:rFonts w:ascii="Verdana" w:eastAsia="Times New Roman" w:hAnsi="Verdana" w:cs="Times New Roman"/>
          <w:color w:val="000000"/>
          <w:sz w:val="19"/>
          <w:szCs w:val="19"/>
        </w:rPr>
        <w:t>Δ</w:t>
      </w:r>
      <w:r w:rsidRPr="0094021A">
        <w:rPr>
          <w:rFonts w:ascii="Verdana" w:eastAsia="Times New Roman" w:hAnsi="Verdana" w:cs="Times New Roman"/>
          <w:i/>
          <w:iCs/>
          <w:color w:val="000000"/>
          <w:sz w:val="19"/>
          <w:szCs w:val="19"/>
        </w:rPr>
        <w:t>t</w:t>
      </w:r>
      <w:proofErr w:type="spellEnd"/>
      <w:r w:rsidRPr="0094021A">
        <w:rPr>
          <w:rFonts w:ascii="Verdana" w:eastAsia="Times New Roman" w:hAnsi="Verdana" w:cs="Times New Roman"/>
          <w:color w:val="000000"/>
          <w:sz w:val="19"/>
        </w:rPr>
        <w:t> </w:t>
      </w:r>
      <w:r w:rsidRPr="0094021A">
        <w:rPr>
          <w:rFonts w:ascii="Verdana" w:eastAsia="Times New Roman" w:hAnsi="Verdana" w:cs="Times New Roman"/>
          <w:color w:val="000000"/>
          <w:sz w:val="19"/>
          <w:szCs w:val="19"/>
        </w:rPr>
        <w:t>[cm]</w:t>
      </w:r>
      <w:r w:rsidRPr="0094021A">
        <w:rPr>
          <w:rFonts w:ascii="Verdana" w:eastAsia="Times New Roman" w:hAnsi="Verdana" w:cs="Times New Roman"/>
          <w:color w:val="000000"/>
          <w:sz w:val="19"/>
        </w:rPr>
        <w:t> </w:t>
      </w:r>
      <w:r w:rsidRPr="0094021A">
        <w:rPr>
          <w:rFonts w:ascii="Verdana" w:eastAsia="Times New Roman" w:hAnsi="Verdana" w:cs="Times New Roman"/>
          <w:color w:val="000000"/>
          <w:sz w:val="19"/>
          <w:szCs w:val="19"/>
        </w:rPr>
        <w:br/>
        <w:t>gdzie:</w:t>
      </w:r>
    </w:p>
    <w:p w:rsidR="0094021A" w:rsidRPr="0094021A" w:rsidRDefault="0094021A" w:rsidP="0094021A">
      <w:pPr>
        <w:numPr>
          <w:ilvl w:val="0"/>
          <w:numId w:val="5"/>
        </w:numPr>
        <w:spacing w:before="100" w:beforeAutospacing="1" w:after="100" w:afterAutospacing="1" w:line="240" w:lineRule="auto"/>
        <w:rPr>
          <w:rFonts w:ascii="Verdana" w:eastAsia="Times New Roman" w:hAnsi="Verdana" w:cs="Times New Roman"/>
          <w:color w:val="000000"/>
          <w:sz w:val="19"/>
          <w:szCs w:val="19"/>
        </w:rPr>
      </w:pPr>
      <w:r w:rsidRPr="0094021A">
        <w:rPr>
          <w:rFonts w:ascii="Verdana" w:eastAsia="Times New Roman" w:hAnsi="Verdana" w:cs="Times New Roman"/>
          <w:i/>
          <w:iCs/>
          <w:color w:val="000000"/>
          <w:sz w:val="19"/>
          <w:szCs w:val="19"/>
        </w:rPr>
        <w:t>a</w:t>
      </w:r>
      <w:r w:rsidRPr="0094021A">
        <w:rPr>
          <w:rFonts w:ascii="Verdana" w:eastAsia="Times New Roman" w:hAnsi="Verdana" w:cs="Times New Roman"/>
          <w:color w:val="000000"/>
          <w:sz w:val="19"/>
        </w:rPr>
        <w:t> </w:t>
      </w:r>
      <w:r w:rsidRPr="0094021A">
        <w:rPr>
          <w:rFonts w:ascii="Verdana" w:eastAsia="Times New Roman" w:hAnsi="Verdana" w:cs="Times New Roman"/>
          <w:color w:val="000000"/>
          <w:sz w:val="19"/>
          <w:szCs w:val="19"/>
        </w:rPr>
        <w:t>- głębokość robocza w cm,</w:t>
      </w:r>
    </w:p>
    <w:p w:rsidR="0094021A" w:rsidRPr="0094021A" w:rsidRDefault="0094021A" w:rsidP="0094021A">
      <w:pPr>
        <w:numPr>
          <w:ilvl w:val="0"/>
          <w:numId w:val="5"/>
        </w:numPr>
        <w:spacing w:before="100" w:beforeAutospacing="1" w:after="100" w:afterAutospacing="1" w:line="240" w:lineRule="auto"/>
        <w:rPr>
          <w:rFonts w:ascii="Verdana" w:eastAsia="Times New Roman" w:hAnsi="Verdana" w:cs="Times New Roman"/>
          <w:color w:val="000000"/>
          <w:sz w:val="19"/>
          <w:szCs w:val="19"/>
        </w:rPr>
      </w:pPr>
      <w:r w:rsidRPr="0094021A">
        <w:rPr>
          <w:rFonts w:ascii="Verdana" w:eastAsia="Times New Roman" w:hAnsi="Verdana" w:cs="Times New Roman"/>
          <w:i/>
          <w:iCs/>
          <w:color w:val="000000"/>
          <w:sz w:val="19"/>
          <w:szCs w:val="19"/>
        </w:rPr>
        <w:t>d</w:t>
      </w:r>
      <w:r w:rsidRPr="0094021A">
        <w:rPr>
          <w:rFonts w:ascii="Verdana" w:eastAsia="Times New Roman" w:hAnsi="Verdana" w:cs="Times New Roman"/>
          <w:color w:val="000000"/>
          <w:sz w:val="19"/>
        </w:rPr>
        <w:t> </w:t>
      </w:r>
      <w:r w:rsidRPr="0094021A">
        <w:rPr>
          <w:rFonts w:ascii="Verdana" w:eastAsia="Times New Roman" w:hAnsi="Verdana" w:cs="Times New Roman"/>
          <w:color w:val="000000"/>
          <w:sz w:val="19"/>
          <w:szCs w:val="19"/>
        </w:rPr>
        <w:t>- grubość lub średnica zęba w cm,</w:t>
      </w:r>
    </w:p>
    <w:p w:rsidR="0094021A" w:rsidRPr="0094021A" w:rsidRDefault="0094021A" w:rsidP="0094021A">
      <w:pPr>
        <w:numPr>
          <w:ilvl w:val="0"/>
          <w:numId w:val="5"/>
        </w:numPr>
        <w:spacing w:before="100" w:beforeAutospacing="1" w:after="100" w:afterAutospacing="1" w:line="240" w:lineRule="auto"/>
        <w:rPr>
          <w:rFonts w:ascii="Verdana" w:eastAsia="Times New Roman" w:hAnsi="Verdana" w:cs="Times New Roman"/>
          <w:color w:val="000000"/>
          <w:sz w:val="19"/>
          <w:szCs w:val="19"/>
        </w:rPr>
      </w:pPr>
      <w:proofErr w:type="spellStart"/>
      <w:r w:rsidRPr="0094021A">
        <w:rPr>
          <w:rFonts w:ascii="Verdana" w:eastAsia="Times New Roman" w:hAnsi="Verdana" w:cs="Times New Roman"/>
          <w:color w:val="000000"/>
          <w:sz w:val="19"/>
          <w:szCs w:val="19"/>
        </w:rPr>
        <w:t>Δ</w:t>
      </w:r>
      <w:r w:rsidRPr="0094021A">
        <w:rPr>
          <w:rFonts w:ascii="Verdana" w:eastAsia="Times New Roman" w:hAnsi="Verdana" w:cs="Times New Roman"/>
          <w:i/>
          <w:iCs/>
          <w:color w:val="000000"/>
          <w:sz w:val="19"/>
          <w:szCs w:val="19"/>
        </w:rPr>
        <w:t>t</w:t>
      </w:r>
      <w:proofErr w:type="spellEnd"/>
      <w:r w:rsidRPr="0094021A">
        <w:rPr>
          <w:rFonts w:ascii="Verdana" w:eastAsia="Times New Roman" w:hAnsi="Verdana" w:cs="Times New Roman"/>
          <w:color w:val="000000"/>
          <w:sz w:val="19"/>
        </w:rPr>
        <w:t> </w:t>
      </w:r>
      <w:r w:rsidRPr="0094021A">
        <w:rPr>
          <w:rFonts w:ascii="Verdana" w:eastAsia="Times New Roman" w:hAnsi="Verdana" w:cs="Times New Roman"/>
          <w:color w:val="000000"/>
          <w:sz w:val="19"/>
          <w:szCs w:val="19"/>
        </w:rPr>
        <w:t>- 2-5 cm; zależy od gatunku gleby i grubości zęba.</w:t>
      </w:r>
    </w:p>
    <w:p w:rsidR="0094021A" w:rsidRPr="0094021A" w:rsidRDefault="0094021A" w:rsidP="0094021A">
      <w:pPr>
        <w:spacing w:before="100" w:beforeAutospacing="1" w:after="100" w:afterAutospacing="1" w:line="240" w:lineRule="auto"/>
        <w:ind w:firstLine="475"/>
        <w:rPr>
          <w:rFonts w:ascii="Verdana" w:eastAsia="Times New Roman" w:hAnsi="Verdana" w:cs="Times New Roman"/>
          <w:color w:val="000000"/>
          <w:sz w:val="19"/>
          <w:szCs w:val="19"/>
        </w:rPr>
      </w:pPr>
      <w:r w:rsidRPr="0094021A">
        <w:rPr>
          <w:rFonts w:ascii="Verdana" w:eastAsia="Times New Roman" w:hAnsi="Verdana" w:cs="Times New Roman"/>
          <w:color w:val="000000"/>
          <w:sz w:val="19"/>
          <w:szCs w:val="19"/>
        </w:rPr>
        <w:t>Przy właściwym rozmieszczeniu zębów w sekcji brony ich ślady nie powinny się pokrywać. Konstrukcję zębów brony zębowej można oprzeć na metodzie rozwinięcia kilkuzwojowej linii śrubowej (ryc. 2.6).</w:t>
      </w:r>
    </w:p>
    <w:p w:rsidR="0094021A" w:rsidRPr="0094021A" w:rsidRDefault="0094021A" w:rsidP="0094021A">
      <w:pPr>
        <w:spacing w:after="0" w:line="240" w:lineRule="auto"/>
        <w:jc w:val="center"/>
        <w:rPr>
          <w:rFonts w:ascii="Verdana" w:eastAsia="Times New Roman" w:hAnsi="Verdana" w:cs="Times New Roman"/>
          <w:color w:val="000000"/>
          <w:sz w:val="19"/>
          <w:szCs w:val="19"/>
        </w:rPr>
      </w:pPr>
      <w:r>
        <w:rPr>
          <w:rFonts w:ascii="Verdana" w:eastAsia="Times New Roman" w:hAnsi="Verdana" w:cs="Times New Roman"/>
          <w:noProof/>
          <w:color w:val="000000"/>
          <w:sz w:val="19"/>
          <w:szCs w:val="19"/>
        </w:rPr>
        <w:drawing>
          <wp:inline distT="0" distB="0" distL="0" distR="0">
            <wp:extent cx="3959225" cy="3406140"/>
            <wp:effectExtent l="19050" t="0" r="3175" b="0"/>
            <wp:docPr id="8" name="Obraz 8" descr="Rozmieszczenie zębów bro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Rozmieszczenie zębów brony"/>
                    <pic:cNvPicPr>
                      <a:picLocks noChangeAspect="1" noChangeArrowheads="1"/>
                    </pic:cNvPicPr>
                  </pic:nvPicPr>
                  <pic:blipFill>
                    <a:blip r:embed="rId12"/>
                    <a:srcRect/>
                    <a:stretch>
                      <a:fillRect/>
                    </a:stretch>
                  </pic:blipFill>
                  <pic:spPr bwMode="auto">
                    <a:xfrm>
                      <a:off x="0" y="0"/>
                      <a:ext cx="3959225" cy="3406140"/>
                    </a:xfrm>
                    <a:prstGeom prst="rect">
                      <a:avLst/>
                    </a:prstGeom>
                    <a:noFill/>
                    <a:ln w="9525">
                      <a:noFill/>
                      <a:miter lim="800000"/>
                      <a:headEnd/>
                      <a:tailEnd/>
                    </a:ln>
                  </pic:spPr>
                </pic:pic>
              </a:graphicData>
            </a:graphic>
          </wp:inline>
        </w:drawing>
      </w:r>
    </w:p>
    <w:p w:rsidR="0094021A" w:rsidRPr="0094021A" w:rsidRDefault="0094021A" w:rsidP="0094021A">
      <w:pPr>
        <w:spacing w:before="100" w:beforeAutospacing="1" w:after="100" w:afterAutospacing="1" w:line="240" w:lineRule="auto"/>
        <w:outlineLvl w:val="3"/>
        <w:rPr>
          <w:rFonts w:ascii="Verdana" w:eastAsia="Times New Roman" w:hAnsi="Verdana" w:cs="Times New Roman"/>
          <w:b/>
          <w:bCs/>
          <w:color w:val="445522"/>
          <w:sz w:val="19"/>
          <w:szCs w:val="19"/>
        </w:rPr>
      </w:pPr>
      <w:r w:rsidRPr="0094021A">
        <w:rPr>
          <w:rFonts w:ascii="Verdana" w:eastAsia="Times New Roman" w:hAnsi="Verdana" w:cs="Times New Roman"/>
          <w:b/>
          <w:bCs/>
          <w:color w:val="445522"/>
          <w:sz w:val="19"/>
          <w:szCs w:val="19"/>
        </w:rPr>
        <w:t>Ryc. 2.6. Rozmieszczenie zębów brony:</w:t>
      </w:r>
    </w:p>
    <w:p w:rsidR="0094021A" w:rsidRPr="0094021A" w:rsidRDefault="0094021A" w:rsidP="0094021A">
      <w:pPr>
        <w:spacing w:after="0" w:line="240" w:lineRule="auto"/>
        <w:rPr>
          <w:rFonts w:ascii="Verdana" w:eastAsia="Times New Roman" w:hAnsi="Verdana" w:cs="Times New Roman"/>
          <w:color w:val="000000"/>
          <w:sz w:val="19"/>
          <w:szCs w:val="19"/>
        </w:rPr>
      </w:pPr>
      <w:r w:rsidRPr="0094021A">
        <w:rPr>
          <w:rFonts w:ascii="Verdana" w:eastAsia="Times New Roman" w:hAnsi="Verdana" w:cs="Times New Roman"/>
          <w:color w:val="000000"/>
          <w:sz w:val="19"/>
          <w:szCs w:val="19"/>
        </w:rPr>
        <w:t xml:space="preserve">K - liczba zwoi, M - liczba szeregów zębów, </w:t>
      </w:r>
      <w:proofErr w:type="spellStart"/>
      <w:r w:rsidRPr="0094021A">
        <w:rPr>
          <w:rFonts w:ascii="Verdana" w:eastAsia="Times New Roman" w:hAnsi="Verdana" w:cs="Times New Roman"/>
          <w:color w:val="000000"/>
          <w:sz w:val="19"/>
          <w:szCs w:val="19"/>
        </w:rPr>
        <w:t>Sz</w:t>
      </w:r>
      <w:proofErr w:type="spellEnd"/>
      <w:r w:rsidRPr="0094021A">
        <w:rPr>
          <w:rFonts w:ascii="Verdana" w:eastAsia="Times New Roman" w:hAnsi="Verdana" w:cs="Times New Roman"/>
          <w:color w:val="000000"/>
          <w:sz w:val="19"/>
          <w:szCs w:val="19"/>
        </w:rPr>
        <w:t xml:space="preserve"> - odległość sąsiednich śladów zębów</w:t>
      </w:r>
    </w:p>
    <w:p w:rsidR="0094021A" w:rsidRPr="0094021A" w:rsidRDefault="0094021A" w:rsidP="0094021A">
      <w:pPr>
        <w:spacing w:before="100" w:beforeAutospacing="1" w:after="100" w:afterAutospacing="1" w:line="240" w:lineRule="auto"/>
        <w:outlineLvl w:val="5"/>
        <w:rPr>
          <w:rFonts w:ascii="Verdana" w:eastAsia="Times New Roman" w:hAnsi="Verdana" w:cs="Times New Roman"/>
          <w:color w:val="000000"/>
          <w:sz w:val="19"/>
          <w:szCs w:val="19"/>
        </w:rPr>
      </w:pPr>
      <w:r w:rsidRPr="0094021A">
        <w:rPr>
          <w:rFonts w:ascii="Verdana" w:eastAsia="Times New Roman" w:hAnsi="Verdana" w:cs="Times New Roman"/>
          <w:i/>
          <w:iCs/>
          <w:color w:val="000000"/>
          <w:sz w:val="19"/>
          <w:szCs w:val="19"/>
        </w:rPr>
        <w:t>Źródło: Bernacki 1981</w:t>
      </w:r>
    </w:p>
    <w:p w:rsidR="0094021A" w:rsidRPr="0094021A" w:rsidRDefault="0094021A" w:rsidP="0094021A">
      <w:pPr>
        <w:spacing w:before="100" w:beforeAutospacing="1" w:after="100" w:afterAutospacing="1" w:line="240" w:lineRule="auto"/>
        <w:ind w:firstLine="475"/>
        <w:rPr>
          <w:rFonts w:ascii="Verdana" w:eastAsia="Times New Roman" w:hAnsi="Verdana" w:cs="Times New Roman"/>
          <w:color w:val="000000"/>
          <w:sz w:val="19"/>
          <w:szCs w:val="19"/>
        </w:rPr>
      </w:pPr>
      <w:r w:rsidRPr="0094021A">
        <w:rPr>
          <w:rFonts w:ascii="Verdana" w:eastAsia="Times New Roman" w:hAnsi="Verdana" w:cs="Times New Roman"/>
          <w:color w:val="000000"/>
          <w:sz w:val="19"/>
          <w:szCs w:val="19"/>
        </w:rPr>
        <w:t>Prawidłowe rozmieszczenie zębów zapewnia niezagarnianie gleby, niepokrywanie się śladów, równomierne pokrycie powierzchni śladami zębów i dynamikę działania właściwą dla odpowiedniej brony.</w:t>
      </w:r>
    </w:p>
    <w:p w:rsidR="0094021A" w:rsidRPr="0094021A" w:rsidRDefault="0094021A" w:rsidP="0094021A">
      <w:pPr>
        <w:spacing w:before="100" w:beforeAutospacing="1" w:after="100" w:afterAutospacing="1" w:line="240" w:lineRule="auto"/>
        <w:ind w:firstLine="475"/>
        <w:rPr>
          <w:rFonts w:ascii="Verdana" w:eastAsia="Times New Roman" w:hAnsi="Verdana" w:cs="Times New Roman"/>
          <w:color w:val="000000"/>
          <w:sz w:val="19"/>
          <w:szCs w:val="19"/>
        </w:rPr>
      </w:pPr>
      <w:r w:rsidRPr="0094021A">
        <w:rPr>
          <w:rFonts w:ascii="Verdana" w:eastAsia="Times New Roman" w:hAnsi="Verdana" w:cs="Times New Roman"/>
          <w:color w:val="000000"/>
          <w:sz w:val="19"/>
          <w:szCs w:val="19"/>
        </w:rPr>
        <w:t>Brony z zębami sprężynowymi (ryc. 2.7) są stosowane głównie do zwalczania chwastów podczas ich wschodów. Działanie zębów tych bron polega na drgających uderzeniach w glebę i uszkadzaniu wschodzących chwastów w międzyrzędziach lub bruzdach, bez uszkadzania roślin uprawnych. W użytkowaniu spotkać obecnie można jeszcze następujące rodzaje bron sprężynowych: bronę chwastownik zwaną zgrzebłem (ryc. 2.8), bronę chwastownik z zębami sprężynowymi(ryc. 2.9) i bronę łąkową posiadającą zęby spłaszczone.</w:t>
      </w:r>
    </w:p>
    <w:p w:rsidR="0094021A" w:rsidRPr="0094021A" w:rsidRDefault="0094021A" w:rsidP="0094021A">
      <w:pPr>
        <w:spacing w:after="0" w:line="240" w:lineRule="auto"/>
        <w:jc w:val="center"/>
        <w:rPr>
          <w:rFonts w:ascii="Verdana" w:eastAsia="Times New Roman" w:hAnsi="Verdana" w:cs="Times New Roman"/>
          <w:color w:val="000000"/>
          <w:sz w:val="19"/>
          <w:szCs w:val="19"/>
        </w:rPr>
      </w:pPr>
      <w:r>
        <w:rPr>
          <w:rFonts w:ascii="Verdana" w:eastAsia="Times New Roman" w:hAnsi="Verdana" w:cs="Times New Roman"/>
          <w:noProof/>
          <w:color w:val="000000"/>
          <w:sz w:val="19"/>
          <w:szCs w:val="19"/>
        </w:rPr>
        <w:lastRenderedPageBreak/>
        <w:drawing>
          <wp:inline distT="0" distB="0" distL="0" distR="0">
            <wp:extent cx="7184390" cy="3155315"/>
            <wp:effectExtent l="19050" t="0" r="0" b="0"/>
            <wp:docPr id="9" name="Obraz 9" descr="Zęby sprężynowe br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Zęby sprężynowe bron"/>
                    <pic:cNvPicPr>
                      <a:picLocks noChangeAspect="1" noChangeArrowheads="1"/>
                    </pic:cNvPicPr>
                  </pic:nvPicPr>
                  <pic:blipFill>
                    <a:blip r:embed="rId13"/>
                    <a:srcRect/>
                    <a:stretch>
                      <a:fillRect/>
                    </a:stretch>
                  </pic:blipFill>
                  <pic:spPr bwMode="auto">
                    <a:xfrm>
                      <a:off x="0" y="0"/>
                      <a:ext cx="7184390" cy="3155315"/>
                    </a:xfrm>
                    <a:prstGeom prst="rect">
                      <a:avLst/>
                    </a:prstGeom>
                    <a:noFill/>
                    <a:ln w="9525">
                      <a:noFill/>
                      <a:miter lim="800000"/>
                      <a:headEnd/>
                      <a:tailEnd/>
                    </a:ln>
                  </pic:spPr>
                </pic:pic>
              </a:graphicData>
            </a:graphic>
          </wp:inline>
        </w:drawing>
      </w:r>
    </w:p>
    <w:p w:rsidR="0094021A" w:rsidRPr="0094021A" w:rsidRDefault="0094021A" w:rsidP="0094021A">
      <w:pPr>
        <w:spacing w:before="100" w:beforeAutospacing="1" w:after="100" w:afterAutospacing="1" w:line="240" w:lineRule="auto"/>
        <w:outlineLvl w:val="3"/>
        <w:rPr>
          <w:rFonts w:ascii="Verdana" w:eastAsia="Times New Roman" w:hAnsi="Verdana" w:cs="Times New Roman"/>
          <w:b/>
          <w:bCs/>
          <w:color w:val="445522"/>
          <w:sz w:val="19"/>
          <w:szCs w:val="19"/>
        </w:rPr>
      </w:pPr>
      <w:r w:rsidRPr="0094021A">
        <w:rPr>
          <w:rFonts w:ascii="Verdana" w:eastAsia="Times New Roman" w:hAnsi="Verdana" w:cs="Times New Roman"/>
          <w:b/>
          <w:bCs/>
          <w:color w:val="445522"/>
          <w:sz w:val="19"/>
          <w:szCs w:val="19"/>
        </w:rPr>
        <w:t>Ryc. 2.7. Zęby sprężynowe bron:</w:t>
      </w:r>
    </w:p>
    <w:p w:rsidR="0094021A" w:rsidRPr="0094021A" w:rsidRDefault="0094021A" w:rsidP="0094021A">
      <w:pPr>
        <w:spacing w:after="0" w:line="240" w:lineRule="auto"/>
        <w:rPr>
          <w:rFonts w:ascii="Verdana" w:eastAsia="Times New Roman" w:hAnsi="Verdana" w:cs="Times New Roman"/>
          <w:color w:val="000000"/>
          <w:sz w:val="19"/>
          <w:szCs w:val="19"/>
        </w:rPr>
      </w:pPr>
      <w:r w:rsidRPr="0094021A">
        <w:rPr>
          <w:rFonts w:ascii="Verdana" w:eastAsia="Times New Roman" w:hAnsi="Verdana" w:cs="Times New Roman"/>
          <w:color w:val="000000"/>
          <w:sz w:val="19"/>
          <w:szCs w:val="19"/>
        </w:rPr>
        <w:t>a - polowej, b - łąkowej, c - chwastownika; 1 - radełko, 2 - sprężyna</w:t>
      </w:r>
    </w:p>
    <w:p w:rsidR="0094021A" w:rsidRPr="0094021A" w:rsidRDefault="0094021A" w:rsidP="0094021A">
      <w:pPr>
        <w:spacing w:before="100" w:beforeAutospacing="1" w:after="100" w:afterAutospacing="1" w:line="240" w:lineRule="auto"/>
        <w:outlineLvl w:val="5"/>
        <w:rPr>
          <w:rFonts w:ascii="Verdana" w:eastAsia="Times New Roman" w:hAnsi="Verdana" w:cs="Times New Roman"/>
          <w:color w:val="000000"/>
          <w:sz w:val="19"/>
          <w:szCs w:val="19"/>
        </w:rPr>
      </w:pPr>
      <w:r w:rsidRPr="0094021A">
        <w:rPr>
          <w:rFonts w:ascii="Verdana" w:eastAsia="Times New Roman" w:hAnsi="Verdana" w:cs="Times New Roman"/>
          <w:i/>
          <w:iCs/>
          <w:color w:val="000000"/>
          <w:sz w:val="19"/>
          <w:szCs w:val="19"/>
        </w:rPr>
        <w:t xml:space="preserve">Źródło: </w:t>
      </w:r>
      <w:proofErr w:type="spellStart"/>
      <w:r w:rsidRPr="0094021A">
        <w:rPr>
          <w:rFonts w:ascii="Verdana" w:eastAsia="Times New Roman" w:hAnsi="Verdana" w:cs="Times New Roman"/>
          <w:i/>
          <w:iCs/>
          <w:color w:val="000000"/>
          <w:sz w:val="19"/>
          <w:szCs w:val="19"/>
        </w:rPr>
        <w:t>Kanafojski</w:t>
      </w:r>
      <w:proofErr w:type="spellEnd"/>
      <w:r w:rsidRPr="0094021A">
        <w:rPr>
          <w:rFonts w:ascii="Verdana" w:eastAsia="Times New Roman" w:hAnsi="Verdana" w:cs="Times New Roman"/>
          <w:i/>
          <w:iCs/>
          <w:color w:val="000000"/>
          <w:sz w:val="19"/>
          <w:szCs w:val="19"/>
        </w:rPr>
        <w:t xml:space="preserve"> 1967</w:t>
      </w:r>
    </w:p>
    <w:p w:rsidR="0094021A" w:rsidRPr="0094021A" w:rsidRDefault="0094021A" w:rsidP="0094021A">
      <w:pPr>
        <w:spacing w:after="0" w:line="240" w:lineRule="auto"/>
        <w:jc w:val="center"/>
        <w:rPr>
          <w:rFonts w:ascii="Verdana" w:eastAsia="Times New Roman" w:hAnsi="Verdana" w:cs="Times New Roman"/>
          <w:color w:val="000000"/>
          <w:sz w:val="19"/>
          <w:szCs w:val="19"/>
        </w:rPr>
      </w:pPr>
      <w:r>
        <w:rPr>
          <w:rFonts w:ascii="Verdana" w:eastAsia="Times New Roman" w:hAnsi="Verdana" w:cs="Times New Roman"/>
          <w:noProof/>
          <w:color w:val="000000"/>
          <w:sz w:val="19"/>
          <w:szCs w:val="19"/>
        </w:rPr>
        <w:drawing>
          <wp:inline distT="0" distB="0" distL="0" distR="0">
            <wp:extent cx="6661785" cy="1918970"/>
            <wp:effectExtent l="19050" t="0" r="5715" b="0"/>
            <wp:docPr id="10" name="Obraz 10" descr="Brona chwastowni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Brona chwastownik"/>
                    <pic:cNvPicPr>
                      <a:picLocks noChangeAspect="1" noChangeArrowheads="1"/>
                    </pic:cNvPicPr>
                  </pic:nvPicPr>
                  <pic:blipFill>
                    <a:blip r:embed="rId14"/>
                    <a:srcRect/>
                    <a:stretch>
                      <a:fillRect/>
                    </a:stretch>
                  </pic:blipFill>
                  <pic:spPr bwMode="auto">
                    <a:xfrm>
                      <a:off x="0" y="0"/>
                      <a:ext cx="6661785" cy="1918970"/>
                    </a:xfrm>
                    <a:prstGeom prst="rect">
                      <a:avLst/>
                    </a:prstGeom>
                    <a:noFill/>
                    <a:ln w="9525">
                      <a:noFill/>
                      <a:miter lim="800000"/>
                      <a:headEnd/>
                      <a:tailEnd/>
                    </a:ln>
                  </pic:spPr>
                </pic:pic>
              </a:graphicData>
            </a:graphic>
          </wp:inline>
        </w:drawing>
      </w:r>
    </w:p>
    <w:p w:rsidR="0094021A" w:rsidRPr="0094021A" w:rsidRDefault="0094021A" w:rsidP="0094021A">
      <w:pPr>
        <w:spacing w:before="100" w:beforeAutospacing="1" w:after="100" w:afterAutospacing="1" w:line="240" w:lineRule="auto"/>
        <w:outlineLvl w:val="3"/>
        <w:rPr>
          <w:rFonts w:ascii="Verdana" w:eastAsia="Times New Roman" w:hAnsi="Verdana" w:cs="Times New Roman"/>
          <w:b/>
          <w:bCs/>
          <w:color w:val="445522"/>
          <w:sz w:val="19"/>
          <w:szCs w:val="19"/>
        </w:rPr>
      </w:pPr>
      <w:r w:rsidRPr="0094021A">
        <w:rPr>
          <w:rFonts w:ascii="Verdana" w:eastAsia="Times New Roman" w:hAnsi="Verdana" w:cs="Times New Roman"/>
          <w:b/>
          <w:bCs/>
          <w:color w:val="445522"/>
          <w:sz w:val="19"/>
          <w:szCs w:val="19"/>
        </w:rPr>
        <w:t>Ryc. 2.8. Brona chwastownik</w:t>
      </w:r>
    </w:p>
    <w:p w:rsidR="0094021A" w:rsidRPr="0094021A" w:rsidRDefault="0094021A" w:rsidP="0094021A">
      <w:pPr>
        <w:spacing w:before="100" w:beforeAutospacing="1" w:after="100" w:afterAutospacing="1" w:line="240" w:lineRule="auto"/>
        <w:outlineLvl w:val="5"/>
        <w:rPr>
          <w:rFonts w:ascii="Verdana" w:eastAsia="Times New Roman" w:hAnsi="Verdana" w:cs="Times New Roman"/>
          <w:color w:val="000000"/>
          <w:sz w:val="19"/>
          <w:szCs w:val="19"/>
        </w:rPr>
      </w:pPr>
      <w:r w:rsidRPr="0094021A">
        <w:rPr>
          <w:rFonts w:ascii="Verdana" w:eastAsia="Times New Roman" w:hAnsi="Verdana" w:cs="Times New Roman"/>
          <w:i/>
          <w:iCs/>
          <w:color w:val="000000"/>
          <w:sz w:val="19"/>
          <w:szCs w:val="19"/>
        </w:rPr>
        <w:t>Źródło: Wójcicki 1969</w:t>
      </w:r>
    </w:p>
    <w:p w:rsidR="0094021A" w:rsidRPr="0094021A" w:rsidRDefault="0094021A" w:rsidP="0094021A">
      <w:pPr>
        <w:spacing w:after="0" w:line="240" w:lineRule="auto"/>
        <w:jc w:val="center"/>
        <w:rPr>
          <w:rFonts w:ascii="Verdana" w:eastAsia="Times New Roman" w:hAnsi="Verdana" w:cs="Times New Roman"/>
          <w:color w:val="000000"/>
          <w:sz w:val="19"/>
          <w:szCs w:val="19"/>
        </w:rPr>
      </w:pPr>
      <w:r>
        <w:rPr>
          <w:rFonts w:ascii="Verdana" w:eastAsia="Times New Roman" w:hAnsi="Verdana" w:cs="Times New Roman"/>
          <w:noProof/>
          <w:color w:val="000000"/>
          <w:sz w:val="19"/>
          <w:szCs w:val="19"/>
        </w:rPr>
        <w:lastRenderedPageBreak/>
        <w:drawing>
          <wp:inline distT="0" distB="0" distL="0" distR="0">
            <wp:extent cx="7305040" cy="5044440"/>
            <wp:effectExtent l="19050" t="0" r="0" b="0"/>
            <wp:docPr id="11" name="Obraz 11" descr="Brona chwastownik z zębami sprężynowym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Brona chwastownik z zębami sprężynowymi"/>
                    <pic:cNvPicPr>
                      <a:picLocks noChangeAspect="1" noChangeArrowheads="1"/>
                    </pic:cNvPicPr>
                  </pic:nvPicPr>
                  <pic:blipFill>
                    <a:blip r:embed="rId15"/>
                    <a:srcRect/>
                    <a:stretch>
                      <a:fillRect/>
                    </a:stretch>
                  </pic:blipFill>
                  <pic:spPr bwMode="auto">
                    <a:xfrm>
                      <a:off x="0" y="0"/>
                      <a:ext cx="7305040" cy="5044440"/>
                    </a:xfrm>
                    <a:prstGeom prst="rect">
                      <a:avLst/>
                    </a:prstGeom>
                    <a:noFill/>
                    <a:ln w="9525">
                      <a:noFill/>
                      <a:miter lim="800000"/>
                      <a:headEnd/>
                      <a:tailEnd/>
                    </a:ln>
                  </pic:spPr>
                </pic:pic>
              </a:graphicData>
            </a:graphic>
          </wp:inline>
        </w:drawing>
      </w:r>
    </w:p>
    <w:p w:rsidR="0094021A" w:rsidRPr="0094021A" w:rsidRDefault="0094021A" w:rsidP="0094021A">
      <w:pPr>
        <w:spacing w:before="100" w:beforeAutospacing="1" w:after="100" w:afterAutospacing="1" w:line="240" w:lineRule="auto"/>
        <w:outlineLvl w:val="3"/>
        <w:rPr>
          <w:rFonts w:ascii="Verdana" w:eastAsia="Times New Roman" w:hAnsi="Verdana" w:cs="Times New Roman"/>
          <w:b/>
          <w:bCs/>
          <w:color w:val="445522"/>
          <w:sz w:val="19"/>
          <w:szCs w:val="19"/>
        </w:rPr>
      </w:pPr>
      <w:r w:rsidRPr="0094021A">
        <w:rPr>
          <w:rFonts w:ascii="Verdana" w:eastAsia="Times New Roman" w:hAnsi="Verdana" w:cs="Times New Roman"/>
          <w:b/>
          <w:bCs/>
          <w:color w:val="445522"/>
          <w:sz w:val="19"/>
          <w:szCs w:val="19"/>
        </w:rPr>
        <w:t>Ryc. 2.9. Brona chwastownik z zębami sprężynowymi</w:t>
      </w:r>
    </w:p>
    <w:p w:rsidR="0094021A" w:rsidRPr="0094021A" w:rsidRDefault="0094021A" w:rsidP="0094021A">
      <w:pPr>
        <w:spacing w:before="100" w:beforeAutospacing="1" w:after="100" w:afterAutospacing="1" w:line="240" w:lineRule="auto"/>
        <w:outlineLvl w:val="5"/>
        <w:rPr>
          <w:rFonts w:ascii="Verdana" w:eastAsia="Times New Roman" w:hAnsi="Verdana" w:cs="Times New Roman"/>
          <w:color w:val="000000"/>
          <w:sz w:val="19"/>
          <w:szCs w:val="19"/>
        </w:rPr>
      </w:pPr>
      <w:r w:rsidRPr="0094021A">
        <w:rPr>
          <w:rFonts w:ascii="Verdana" w:eastAsia="Times New Roman" w:hAnsi="Verdana" w:cs="Times New Roman"/>
          <w:i/>
          <w:iCs/>
          <w:color w:val="000000"/>
          <w:sz w:val="19"/>
          <w:szCs w:val="19"/>
        </w:rPr>
        <w:t>Źródło: Wójcicki 1969</w:t>
      </w:r>
    </w:p>
    <w:p w:rsidR="0094021A" w:rsidRPr="0094021A" w:rsidRDefault="0094021A" w:rsidP="0094021A">
      <w:pPr>
        <w:spacing w:before="100" w:beforeAutospacing="1" w:after="100" w:afterAutospacing="1" w:line="240" w:lineRule="auto"/>
        <w:ind w:firstLine="475"/>
        <w:rPr>
          <w:rFonts w:ascii="Verdana" w:eastAsia="Times New Roman" w:hAnsi="Verdana" w:cs="Times New Roman"/>
          <w:color w:val="000000"/>
          <w:sz w:val="19"/>
          <w:szCs w:val="19"/>
        </w:rPr>
      </w:pPr>
      <w:r w:rsidRPr="0094021A">
        <w:rPr>
          <w:rFonts w:ascii="Verdana" w:eastAsia="Times New Roman" w:hAnsi="Verdana" w:cs="Times New Roman"/>
          <w:color w:val="000000"/>
          <w:sz w:val="19"/>
          <w:szCs w:val="19"/>
        </w:rPr>
        <w:t>Stosowane dawniej sprężynowe brony uprawowe, działające podobnie jak kultywator nie są już obecnie stosowane.</w:t>
      </w:r>
    </w:p>
    <w:p w:rsidR="0094021A" w:rsidRPr="0094021A" w:rsidRDefault="0094021A" w:rsidP="0094021A">
      <w:pPr>
        <w:spacing w:before="100" w:beforeAutospacing="1" w:after="100" w:afterAutospacing="1" w:line="240" w:lineRule="auto"/>
        <w:ind w:firstLine="475"/>
        <w:rPr>
          <w:rFonts w:ascii="Verdana" w:eastAsia="Times New Roman" w:hAnsi="Verdana" w:cs="Times New Roman"/>
          <w:color w:val="000000"/>
          <w:sz w:val="19"/>
          <w:szCs w:val="19"/>
        </w:rPr>
      </w:pPr>
      <w:r w:rsidRPr="0094021A">
        <w:rPr>
          <w:rFonts w:ascii="Verdana" w:eastAsia="Times New Roman" w:hAnsi="Verdana" w:cs="Times New Roman"/>
          <w:color w:val="000000"/>
          <w:sz w:val="19"/>
          <w:szCs w:val="19"/>
        </w:rPr>
        <w:t>Przykłady bron ciągnikowych przedstawiono na rycinach 2.10 i 2.11.</w:t>
      </w:r>
    </w:p>
    <w:p w:rsidR="0094021A" w:rsidRPr="0094021A" w:rsidRDefault="0094021A" w:rsidP="0094021A">
      <w:pPr>
        <w:spacing w:after="0" w:line="240" w:lineRule="auto"/>
        <w:jc w:val="center"/>
        <w:rPr>
          <w:rFonts w:ascii="Verdana" w:eastAsia="Times New Roman" w:hAnsi="Verdana" w:cs="Times New Roman"/>
          <w:color w:val="000000"/>
          <w:sz w:val="19"/>
          <w:szCs w:val="19"/>
        </w:rPr>
      </w:pPr>
      <w:r>
        <w:rPr>
          <w:rFonts w:ascii="Verdana" w:eastAsia="Times New Roman" w:hAnsi="Verdana" w:cs="Times New Roman"/>
          <w:noProof/>
          <w:color w:val="000000"/>
          <w:sz w:val="19"/>
          <w:szCs w:val="19"/>
        </w:rPr>
        <w:lastRenderedPageBreak/>
        <w:drawing>
          <wp:inline distT="0" distB="0" distL="0" distR="0">
            <wp:extent cx="6029325" cy="2924175"/>
            <wp:effectExtent l="19050" t="0" r="9525" b="0"/>
            <wp:docPr id="12" name="Obraz 12" descr="Brona ciągnikowa przyczepia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Brona ciągnikowa przyczepiana"/>
                    <pic:cNvPicPr>
                      <a:picLocks noChangeAspect="1" noChangeArrowheads="1"/>
                    </pic:cNvPicPr>
                  </pic:nvPicPr>
                  <pic:blipFill>
                    <a:blip r:embed="rId16"/>
                    <a:srcRect/>
                    <a:stretch>
                      <a:fillRect/>
                    </a:stretch>
                  </pic:blipFill>
                  <pic:spPr bwMode="auto">
                    <a:xfrm>
                      <a:off x="0" y="0"/>
                      <a:ext cx="6029325" cy="2924175"/>
                    </a:xfrm>
                    <a:prstGeom prst="rect">
                      <a:avLst/>
                    </a:prstGeom>
                    <a:noFill/>
                    <a:ln w="9525">
                      <a:noFill/>
                      <a:miter lim="800000"/>
                      <a:headEnd/>
                      <a:tailEnd/>
                    </a:ln>
                  </pic:spPr>
                </pic:pic>
              </a:graphicData>
            </a:graphic>
          </wp:inline>
        </w:drawing>
      </w:r>
    </w:p>
    <w:p w:rsidR="0094021A" w:rsidRPr="0094021A" w:rsidRDefault="0094021A" w:rsidP="0094021A">
      <w:pPr>
        <w:spacing w:before="100" w:beforeAutospacing="1" w:after="100" w:afterAutospacing="1" w:line="240" w:lineRule="auto"/>
        <w:outlineLvl w:val="3"/>
        <w:rPr>
          <w:rFonts w:ascii="Verdana" w:eastAsia="Times New Roman" w:hAnsi="Verdana" w:cs="Times New Roman"/>
          <w:b/>
          <w:bCs/>
          <w:color w:val="445522"/>
          <w:sz w:val="19"/>
          <w:szCs w:val="19"/>
        </w:rPr>
      </w:pPr>
      <w:r w:rsidRPr="0094021A">
        <w:rPr>
          <w:rFonts w:ascii="Verdana" w:eastAsia="Times New Roman" w:hAnsi="Verdana" w:cs="Times New Roman"/>
          <w:b/>
          <w:bCs/>
          <w:color w:val="445522"/>
          <w:sz w:val="19"/>
          <w:szCs w:val="19"/>
        </w:rPr>
        <w:t>Ryc. 2.10. Brona ciągnikowa przyczepiana:</w:t>
      </w:r>
    </w:p>
    <w:p w:rsidR="0094021A" w:rsidRPr="0094021A" w:rsidRDefault="0094021A" w:rsidP="0094021A">
      <w:pPr>
        <w:spacing w:after="0" w:line="240" w:lineRule="auto"/>
        <w:rPr>
          <w:rFonts w:ascii="Verdana" w:eastAsia="Times New Roman" w:hAnsi="Verdana" w:cs="Times New Roman"/>
          <w:color w:val="000000"/>
          <w:sz w:val="19"/>
          <w:szCs w:val="19"/>
        </w:rPr>
      </w:pPr>
      <w:r w:rsidRPr="0094021A">
        <w:rPr>
          <w:rFonts w:ascii="Verdana" w:eastAsia="Times New Roman" w:hAnsi="Verdana" w:cs="Times New Roman"/>
          <w:color w:val="000000"/>
          <w:sz w:val="19"/>
          <w:szCs w:val="19"/>
        </w:rPr>
        <w:t>1 - pole (sekcja), 2 - belka pociągowa, 3 - koła, 4 - łańcuch zaczepowy</w:t>
      </w:r>
    </w:p>
    <w:p w:rsidR="0094021A" w:rsidRPr="0094021A" w:rsidRDefault="0094021A" w:rsidP="0094021A">
      <w:pPr>
        <w:spacing w:before="100" w:beforeAutospacing="1" w:after="100" w:afterAutospacing="1" w:line="240" w:lineRule="auto"/>
        <w:outlineLvl w:val="5"/>
        <w:rPr>
          <w:rFonts w:ascii="Verdana" w:eastAsia="Times New Roman" w:hAnsi="Verdana" w:cs="Times New Roman"/>
          <w:color w:val="000000"/>
          <w:sz w:val="19"/>
          <w:szCs w:val="19"/>
        </w:rPr>
      </w:pPr>
      <w:r w:rsidRPr="0094021A">
        <w:rPr>
          <w:rFonts w:ascii="Verdana" w:eastAsia="Times New Roman" w:hAnsi="Verdana" w:cs="Times New Roman"/>
          <w:i/>
          <w:iCs/>
          <w:color w:val="000000"/>
          <w:sz w:val="19"/>
          <w:szCs w:val="19"/>
        </w:rPr>
        <w:t>Źródło: Wójcicki 1969</w:t>
      </w:r>
    </w:p>
    <w:p w:rsidR="0094021A" w:rsidRPr="0094021A" w:rsidRDefault="0094021A" w:rsidP="0094021A">
      <w:pPr>
        <w:spacing w:after="0" w:line="240" w:lineRule="auto"/>
        <w:jc w:val="center"/>
        <w:rPr>
          <w:rFonts w:ascii="Verdana" w:eastAsia="Times New Roman" w:hAnsi="Verdana" w:cs="Times New Roman"/>
          <w:color w:val="000000"/>
          <w:sz w:val="19"/>
          <w:szCs w:val="19"/>
        </w:rPr>
      </w:pPr>
      <w:r>
        <w:rPr>
          <w:rFonts w:ascii="Verdana" w:eastAsia="Times New Roman" w:hAnsi="Verdana" w:cs="Times New Roman"/>
          <w:noProof/>
          <w:color w:val="000000"/>
          <w:sz w:val="19"/>
          <w:szCs w:val="19"/>
        </w:rPr>
        <w:drawing>
          <wp:inline distT="0" distB="0" distL="0" distR="0">
            <wp:extent cx="5848350" cy="4149725"/>
            <wp:effectExtent l="19050" t="0" r="0" b="0"/>
            <wp:docPr id="13" name="Obraz 13" descr="Brona ciągnikowa zawiesza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Brona ciągnikowa zawieszana"/>
                    <pic:cNvPicPr>
                      <a:picLocks noChangeAspect="1" noChangeArrowheads="1"/>
                    </pic:cNvPicPr>
                  </pic:nvPicPr>
                  <pic:blipFill>
                    <a:blip r:embed="rId17"/>
                    <a:srcRect/>
                    <a:stretch>
                      <a:fillRect/>
                    </a:stretch>
                  </pic:blipFill>
                  <pic:spPr bwMode="auto">
                    <a:xfrm>
                      <a:off x="0" y="0"/>
                      <a:ext cx="5848350" cy="4149725"/>
                    </a:xfrm>
                    <a:prstGeom prst="rect">
                      <a:avLst/>
                    </a:prstGeom>
                    <a:noFill/>
                    <a:ln w="9525">
                      <a:noFill/>
                      <a:miter lim="800000"/>
                      <a:headEnd/>
                      <a:tailEnd/>
                    </a:ln>
                  </pic:spPr>
                </pic:pic>
              </a:graphicData>
            </a:graphic>
          </wp:inline>
        </w:drawing>
      </w:r>
    </w:p>
    <w:p w:rsidR="0094021A" w:rsidRPr="0094021A" w:rsidRDefault="0094021A" w:rsidP="0094021A">
      <w:pPr>
        <w:spacing w:before="100" w:beforeAutospacing="1" w:after="100" w:afterAutospacing="1" w:line="240" w:lineRule="auto"/>
        <w:outlineLvl w:val="3"/>
        <w:rPr>
          <w:rFonts w:ascii="Verdana" w:eastAsia="Times New Roman" w:hAnsi="Verdana" w:cs="Times New Roman"/>
          <w:b/>
          <w:bCs/>
          <w:color w:val="445522"/>
          <w:sz w:val="19"/>
          <w:szCs w:val="19"/>
        </w:rPr>
      </w:pPr>
      <w:r w:rsidRPr="0094021A">
        <w:rPr>
          <w:rFonts w:ascii="Verdana" w:eastAsia="Times New Roman" w:hAnsi="Verdana" w:cs="Times New Roman"/>
          <w:b/>
          <w:bCs/>
          <w:color w:val="445522"/>
          <w:sz w:val="19"/>
          <w:szCs w:val="19"/>
        </w:rPr>
        <w:t>Ryc. 2.11. Brona ciągnikowa zawieszana</w:t>
      </w:r>
    </w:p>
    <w:p w:rsidR="0094021A" w:rsidRPr="0094021A" w:rsidRDefault="0094021A" w:rsidP="0094021A">
      <w:pPr>
        <w:spacing w:before="100" w:beforeAutospacing="1" w:after="100" w:afterAutospacing="1" w:line="240" w:lineRule="auto"/>
        <w:outlineLvl w:val="5"/>
        <w:rPr>
          <w:rFonts w:ascii="Verdana" w:eastAsia="Times New Roman" w:hAnsi="Verdana" w:cs="Times New Roman"/>
          <w:color w:val="000000"/>
          <w:sz w:val="19"/>
          <w:szCs w:val="19"/>
        </w:rPr>
      </w:pPr>
      <w:r w:rsidRPr="0094021A">
        <w:rPr>
          <w:rFonts w:ascii="Verdana" w:eastAsia="Times New Roman" w:hAnsi="Verdana" w:cs="Times New Roman"/>
          <w:i/>
          <w:iCs/>
          <w:color w:val="000000"/>
          <w:sz w:val="19"/>
          <w:szCs w:val="19"/>
        </w:rPr>
        <w:t>Źródło: Wójcicki 1969</w:t>
      </w:r>
    </w:p>
    <w:p w:rsidR="0094021A" w:rsidRPr="0094021A" w:rsidRDefault="0094021A" w:rsidP="0094021A">
      <w:pPr>
        <w:spacing w:after="0" w:line="240" w:lineRule="auto"/>
        <w:rPr>
          <w:rFonts w:ascii="Verdana" w:eastAsia="Times New Roman" w:hAnsi="Verdana" w:cs="Times New Roman"/>
          <w:color w:val="000000"/>
          <w:sz w:val="19"/>
          <w:szCs w:val="19"/>
        </w:rPr>
      </w:pPr>
    </w:p>
    <w:p w:rsidR="0094021A" w:rsidRPr="0094021A" w:rsidRDefault="0094021A" w:rsidP="0094021A">
      <w:pPr>
        <w:spacing w:before="100" w:beforeAutospacing="1" w:after="100" w:afterAutospacing="1" w:line="240" w:lineRule="auto"/>
        <w:outlineLvl w:val="2"/>
        <w:rPr>
          <w:rFonts w:ascii="Verdana" w:eastAsia="Times New Roman" w:hAnsi="Verdana" w:cs="Times New Roman"/>
          <w:b/>
          <w:bCs/>
          <w:color w:val="BB7711"/>
        </w:rPr>
      </w:pPr>
      <w:r w:rsidRPr="0094021A">
        <w:rPr>
          <w:rFonts w:ascii="Verdana" w:eastAsia="Times New Roman" w:hAnsi="Verdana" w:cs="Times New Roman"/>
          <w:b/>
          <w:bCs/>
          <w:color w:val="BB7711"/>
        </w:rPr>
        <w:t>2.2.2. Brony zębowo obrotowe</w:t>
      </w:r>
    </w:p>
    <w:p w:rsidR="0094021A" w:rsidRPr="0094021A" w:rsidRDefault="0094021A" w:rsidP="0094021A">
      <w:pPr>
        <w:spacing w:after="0" w:line="240" w:lineRule="auto"/>
        <w:rPr>
          <w:rFonts w:ascii="Verdana" w:eastAsia="Times New Roman" w:hAnsi="Verdana" w:cs="Times New Roman"/>
          <w:color w:val="000000"/>
          <w:sz w:val="19"/>
          <w:szCs w:val="19"/>
        </w:rPr>
      </w:pPr>
    </w:p>
    <w:p w:rsidR="0094021A" w:rsidRPr="0094021A" w:rsidRDefault="0094021A" w:rsidP="0094021A">
      <w:pPr>
        <w:spacing w:before="100" w:beforeAutospacing="1" w:after="100" w:afterAutospacing="1" w:line="240" w:lineRule="auto"/>
        <w:ind w:firstLine="475"/>
        <w:rPr>
          <w:rFonts w:ascii="Verdana" w:eastAsia="Times New Roman" w:hAnsi="Verdana" w:cs="Times New Roman"/>
          <w:color w:val="000000"/>
          <w:sz w:val="19"/>
          <w:szCs w:val="19"/>
        </w:rPr>
      </w:pPr>
      <w:r w:rsidRPr="0094021A">
        <w:rPr>
          <w:rFonts w:ascii="Verdana" w:eastAsia="Times New Roman" w:hAnsi="Verdana" w:cs="Times New Roman"/>
          <w:color w:val="000000"/>
          <w:sz w:val="19"/>
          <w:szCs w:val="19"/>
        </w:rPr>
        <w:t>Brony te służą do spulchniania gleb ciężkich. Ich elementy robocze w postaci zębów prostych, łukowych lub noży wykonują ruch obrotowy wokół własnej osi. Do bron tych zaliczamy bronę kolczatkę, motykę obrotową i bronę łopatkową, zwaną również spulchniaczem obrotowym.</w:t>
      </w:r>
    </w:p>
    <w:p w:rsidR="0094021A" w:rsidRPr="0094021A" w:rsidRDefault="0094021A" w:rsidP="0094021A">
      <w:pPr>
        <w:spacing w:before="100" w:beforeAutospacing="1" w:after="100" w:afterAutospacing="1" w:line="240" w:lineRule="auto"/>
        <w:ind w:firstLine="475"/>
        <w:rPr>
          <w:rFonts w:ascii="Verdana" w:eastAsia="Times New Roman" w:hAnsi="Verdana" w:cs="Times New Roman"/>
          <w:color w:val="000000"/>
          <w:sz w:val="19"/>
          <w:szCs w:val="19"/>
        </w:rPr>
      </w:pPr>
      <w:r w:rsidRPr="0094021A">
        <w:rPr>
          <w:rFonts w:ascii="Verdana" w:eastAsia="Times New Roman" w:hAnsi="Verdana" w:cs="Times New Roman"/>
          <w:color w:val="000000"/>
          <w:sz w:val="19"/>
          <w:szCs w:val="19"/>
        </w:rPr>
        <w:t>Brona kolczatka (ryc. 2.12) składa się z kilku sekcji doczepianych do belki zaczepowej. Sekcja tej brony składa się z ramy z ułożyskowanym w niej walcem, do którego wkręcane są rozmieszczone spiralnie zęby, podobne do zębów w bronach zębowych. Walce z zębami wykonują ruch obrotowy, dobrze rozdrabniając bryły gleby. Sekcja może być jedno lub dwuwalcowa.</w:t>
      </w:r>
    </w:p>
    <w:p w:rsidR="0094021A" w:rsidRPr="0094021A" w:rsidRDefault="0094021A" w:rsidP="0094021A">
      <w:pPr>
        <w:spacing w:after="0" w:line="240" w:lineRule="auto"/>
        <w:jc w:val="center"/>
        <w:rPr>
          <w:rFonts w:ascii="Verdana" w:eastAsia="Times New Roman" w:hAnsi="Verdana" w:cs="Times New Roman"/>
          <w:color w:val="000000"/>
          <w:sz w:val="19"/>
          <w:szCs w:val="19"/>
        </w:rPr>
      </w:pPr>
      <w:r>
        <w:rPr>
          <w:rFonts w:ascii="Verdana" w:eastAsia="Times New Roman" w:hAnsi="Verdana" w:cs="Times New Roman"/>
          <w:noProof/>
          <w:color w:val="000000"/>
          <w:sz w:val="19"/>
          <w:szCs w:val="19"/>
        </w:rPr>
        <w:lastRenderedPageBreak/>
        <w:drawing>
          <wp:inline distT="0" distB="0" distL="0" distR="0">
            <wp:extent cx="4632325" cy="6943725"/>
            <wp:effectExtent l="19050" t="0" r="0" b="0"/>
            <wp:docPr id="14" name="Obraz 14" descr="Brona kolczat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Brona kolczatka"/>
                    <pic:cNvPicPr>
                      <a:picLocks noChangeAspect="1" noChangeArrowheads="1"/>
                    </pic:cNvPicPr>
                  </pic:nvPicPr>
                  <pic:blipFill>
                    <a:blip r:embed="rId18"/>
                    <a:srcRect/>
                    <a:stretch>
                      <a:fillRect/>
                    </a:stretch>
                  </pic:blipFill>
                  <pic:spPr bwMode="auto">
                    <a:xfrm>
                      <a:off x="0" y="0"/>
                      <a:ext cx="4632325" cy="6943725"/>
                    </a:xfrm>
                    <a:prstGeom prst="rect">
                      <a:avLst/>
                    </a:prstGeom>
                    <a:noFill/>
                    <a:ln w="9525">
                      <a:noFill/>
                      <a:miter lim="800000"/>
                      <a:headEnd/>
                      <a:tailEnd/>
                    </a:ln>
                  </pic:spPr>
                </pic:pic>
              </a:graphicData>
            </a:graphic>
          </wp:inline>
        </w:drawing>
      </w:r>
    </w:p>
    <w:p w:rsidR="0094021A" w:rsidRPr="0094021A" w:rsidRDefault="0094021A" w:rsidP="0094021A">
      <w:pPr>
        <w:spacing w:before="100" w:beforeAutospacing="1" w:after="100" w:afterAutospacing="1" w:line="240" w:lineRule="auto"/>
        <w:outlineLvl w:val="3"/>
        <w:rPr>
          <w:rFonts w:ascii="Verdana" w:eastAsia="Times New Roman" w:hAnsi="Verdana" w:cs="Times New Roman"/>
          <w:b/>
          <w:bCs/>
          <w:color w:val="445522"/>
          <w:sz w:val="19"/>
          <w:szCs w:val="19"/>
        </w:rPr>
      </w:pPr>
      <w:r w:rsidRPr="0094021A">
        <w:rPr>
          <w:rFonts w:ascii="Verdana" w:eastAsia="Times New Roman" w:hAnsi="Verdana" w:cs="Times New Roman"/>
          <w:b/>
          <w:bCs/>
          <w:color w:val="445522"/>
          <w:sz w:val="19"/>
          <w:szCs w:val="19"/>
        </w:rPr>
        <w:t>Ryc. 2.12. Brona kolczatka:</w:t>
      </w:r>
    </w:p>
    <w:p w:rsidR="0094021A" w:rsidRPr="0094021A" w:rsidRDefault="0094021A" w:rsidP="0094021A">
      <w:pPr>
        <w:spacing w:after="0" w:line="240" w:lineRule="auto"/>
        <w:rPr>
          <w:rFonts w:ascii="Verdana" w:eastAsia="Times New Roman" w:hAnsi="Verdana" w:cs="Times New Roman"/>
          <w:color w:val="000000"/>
          <w:sz w:val="19"/>
          <w:szCs w:val="19"/>
        </w:rPr>
      </w:pPr>
      <w:r w:rsidRPr="0094021A">
        <w:rPr>
          <w:rFonts w:ascii="Verdana" w:eastAsia="Times New Roman" w:hAnsi="Verdana" w:cs="Times New Roman"/>
          <w:color w:val="000000"/>
          <w:sz w:val="19"/>
          <w:szCs w:val="19"/>
        </w:rPr>
        <w:t>1 - rama, 2 - ząb, 3 - koło transportowe</w:t>
      </w:r>
    </w:p>
    <w:p w:rsidR="0094021A" w:rsidRPr="0094021A" w:rsidRDefault="0094021A" w:rsidP="0094021A">
      <w:pPr>
        <w:spacing w:before="100" w:beforeAutospacing="1" w:after="100" w:afterAutospacing="1" w:line="240" w:lineRule="auto"/>
        <w:outlineLvl w:val="5"/>
        <w:rPr>
          <w:rFonts w:ascii="Verdana" w:eastAsia="Times New Roman" w:hAnsi="Verdana" w:cs="Times New Roman"/>
          <w:color w:val="000000"/>
          <w:sz w:val="19"/>
          <w:szCs w:val="19"/>
        </w:rPr>
      </w:pPr>
      <w:r w:rsidRPr="0094021A">
        <w:rPr>
          <w:rFonts w:ascii="Verdana" w:eastAsia="Times New Roman" w:hAnsi="Verdana" w:cs="Times New Roman"/>
          <w:i/>
          <w:iCs/>
          <w:color w:val="000000"/>
          <w:sz w:val="19"/>
          <w:szCs w:val="19"/>
        </w:rPr>
        <w:t xml:space="preserve">Źródło: </w:t>
      </w:r>
      <w:proofErr w:type="spellStart"/>
      <w:r w:rsidRPr="0094021A">
        <w:rPr>
          <w:rFonts w:ascii="Verdana" w:eastAsia="Times New Roman" w:hAnsi="Verdana" w:cs="Times New Roman"/>
          <w:i/>
          <w:iCs/>
          <w:color w:val="000000"/>
          <w:sz w:val="19"/>
          <w:szCs w:val="19"/>
        </w:rPr>
        <w:t>Kanafojski</w:t>
      </w:r>
      <w:proofErr w:type="spellEnd"/>
      <w:r w:rsidRPr="0094021A">
        <w:rPr>
          <w:rFonts w:ascii="Verdana" w:eastAsia="Times New Roman" w:hAnsi="Verdana" w:cs="Times New Roman"/>
          <w:i/>
          <w:iCs/>
          <w:color w:val="000000"/>
          <w:sz w:val="19"/>
          <w:szCs w:val="19"/>
        </w:rPr>
        <w:t xml:space="preserve"> 1967</w:t>
      </w:r>
    </w:p>
    <w:p w:rsidR="0094021A" w:rsidRPr="0094021A" w:rsidRDefault="0094021A" w:rsidP="0094021A">
      <w:pPr>
        <w:spacing w:before="100" w:beforeAutospacing="1" w:after="100" w:afterAutospacing="1" w:line="240" w:lineRule="auto"/>
        <w:ind w:firstLine="475"/>
        <w:rPr>
          <w:rFonts w:ascii="Verdana" w:eastAsia="Times New Roman" w:hAnsi="Verdana" w:cs="Times New Roman"/>
          <w:color w:val="000000"/>
          <w:sz w:val="19"/>
          <w:szCs w:val="19"/>
        </w:rPr>
      </w:pPr>
      <w:r w:rsidRPr="0094021A">
        <w:rPr>
          <w:rFonts w:ascii="Verdana" w:eastAsia="Times New Roman" w:hAnsi="Verdana" w:cs="Times New Roman"/>
          <w:color w:val="000000"/>
          <w:sz w:val="19"/>
          <w:szCs w:val="19"/>
        </w:rPr>
        <w:t xml:space="preserve">Ciężka brona obrotowa nazywana jest motyką i służy do spulchniania gleb ciężkich, będących w słabej kulturze (ryc. 2.13). Motyka zbudowana jest z ramy opartej na dwu kołach. W ramie ułożyskowane są, w dwu szeregach, cztery walce z zębatymi tarczami. Głębokość robocza ustalana jest dźwignią ręczną lub siłownikami hydraulicznymi, spełniającymi równocześnie rolę </w:t>
      </w:r>
      <w:proofErr w:type="spellStart"/>
      <w:r w:rsidRPr="0094021A">
        <w:rPr>
          <w:rFonts w:ascii="Verdana" w:eastAsia="Times New Roman" w:hAnsi="Verdana" w:cs="Times New Roman"/>
          <w:color w:val="000000"/>
          <w:sz w:val="19"/>
          <w:szCs w:val="19"/>
        </w:rPr>
        <w:t>wydźwigu</w:t>
      </w:r>
      <w:proofErr w:type="spellEnd"/>
      <w:r w:rsidRPr="0094021A">
        <w:rPr>
          <w:rFonts w:ascii="Verdana" w:eastAsia="Times New Roman" w:hAnsi="Verdana" w:cs="Times New Roman"/>
          <w:color w:val="000000"/>
          <w:sz w:val="19"/>
          <w:szCs w:val="19"/>
        </w:rPr>
        <w:t xml:space="preserve"> motyki.</w:t>
      </w:r>
    </w:p>
    <w:p w:rsidR="0094021A" w:rsidRPr="0094021A" w:rsidRDefault="0094021A" w:rsidP="0094021A">
      <w:pPr>
        <w:spacing w:after="0" w:line="240" w:lineRule="auto"/>
        <w:jc w:val="center"/>
        <w:rPr>
          <w:rFonts w:ascii="Verdana" w:eastAsia="Times New Roman" w:hAnsi="Verdana" w:cs="Times New Roman"/>
          <w:color w:val="000000"/>
          <w:sz w:val="19"/>
          <w:szCs w:val="19"/>
        </w:rPr>
      </w:pPr>
      <w:r>
        <w:rPr>
          <w:rFonts w:ascii="Verdana" w:eastAsia="Times New Roman" w:hAnsi="Verdana" w:cs="Times New Roman"/>
          <w:noProof/>
          <w:color w:val="000000"/>
          <w:sz w:val="19"/>
          <w:szCs w:val="19"/>
        </w:rPr>
        <w:lastRenderedPageBreak/>
        <w:drawing>
          <wp:inline distT="0" distB="0" distL="0" distR="0">
            <wp:extent cx="5134610" cy="7927975"/>
            <wp:effectExtent l="19050" t="0" r="8890" b="0"/>
            <wp:docPr id="15" name="Obraz 15" descr="Motyka obrotowa nienapędza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Motyka obrotowa nienapędzana"/>
                    <pic:cNvPicPr>
                      <a:picLocks noChangeAspect="1" noChangeArrowheads="1"/>
                    </pic:cNvPicPr>
                  </pic:nvPicPr>
                  <pic:blipFill>
                    <a:blip r:embed="rId19"/>
                    <a:srcRect/>
                    <a:stretch>
                      <a:fillRect/>
                    </a:stretch>
                  </pic:blipFill>
                  <pic:spPr bwMode="auto">
                    <a:xfrm>
                      <a:off x="0" y="0"/>
                      <a:ext cx="5134610" cy="7927975"/>
                    </a:xfrm>
                    <a:prstGeom prst="rect">
                      <a:avLst/>
                    </a:prstGeom>
                    <a:noFill/>
                    <a:ln w="9525">
                      <a:noFill/>
                      <a:miter lim="800000"/>
                      <a:headEnd/>
                      <a:tailEnd/>
                    </a:ln>
                  </pic:spPr>
                </pic:pic>
              </a:graphicData>
            </a:graphic>
          </wp:inline>
        </w:drawing>
      </w:r>
    </w:p>
    <w:p w:rsidR="0094021A" w:rsidRPr="0094021A" w:rsidRDefault="0094021A" w:rsidP="0094021A">
      <w:pPr>
        <w:spacing w:before="100" w:beforeAutospacing="1" w:after="100" w:afterAutospacing="1" w:line="240" w:lineRule="auto"/>
        <w:outlineLvl w:val="3"/>
        <w:rPr>
          <w:rFonts w:ascii="Verdana" w:eastAsia="Times New Roman" w:hAnsi="Verdana" w:cs="Times New Roman"/>
          <w:b/>
          <w:bCs/>
          <w:color w:val="445522"/>
          <w:sz w:val="19"/>
          <w:szCs w:val="19"/>
        </w:rPr>
      </w:pPr>
      <w:r w:rsidRPr="0094021A">
        <w:rPr>
          <w:rFonts w:ascii="Verdana" w:eastAsia="Times New Roman" w:hAnsi="Verdana" w:cs="Times New Roman"/>
          <w:b/>
          <w:bCs/>
          <w:color w:val="445522"/>
          <w:sz w:val="19"/>
          <w:szCs w:val="19"/>
        </w:rPr>
        <w:t>Ryc. 2.13. Motyka obrotowa nienapędzana:</w:t>
      </w:r>
    </w:p>
    <w:p w:rsidR="0094021A" w:rsidRPr="0094021A" w:rsidRDefault="0094021A" w:rsidP="0094021A">
      <w:pPr>
        <w:spacing w:after="0" w:line="240" w:lineRule="auto"/>
        <w:rPr>
          <w:rFonts w:ascii="Verdana" w:eastAsia="Times New Roman" w:hAnsi="Verdana" w:cs="Times New Roman"/>
          <w:color w:val="000000"/>
          <w:sz w:val="19"/>
          <w:szCs w:val="19"/>
        </w:rPr>
      </w:pPr>
      <w:r w:rsidRPr="0094021A">
        <w:rPr>
          <w:rFonts w:ascii="Verdana" w:eastAsia="Times New Roman" w:hAnsi="Verdana" w:cs="Times New Roman"/>
          <w:color w:val="000000"/>
          <w:sz w:val="19"/>
          <w:szCs w:val="19"/>
        </w:rPr>
        <w:t>1 - tarcza zębata, 2 - konsola, 3 - rama tarcz, 4 - oś koła jezdnego, 5 - dźwignia regulacyjna, 6 - sprężyna odciążająca</w:t>
      </w:r>
    </w:p>
    <w:p w:rsidR="0094021A" w:rsidRPr="0094021A" w:rsidRDefault="0094021A" w:rsidP="0094021A">
      <w:pPr>
        <w:spacing w:before="100" w:beforeAutospacing="1" w:after="100" w:afterAutospacing="1" w:line="240" w:lineRule="auto"/>
        <w:outlineLvl w:val="5"/>
        <w:rPr>
          <w:rFonts w:ascii="Verdana" w:eastAsia="Times New Roman" w:hAnsi="Verdana" w:cs="Times New Roman"/>
          <w:color w:val="000000"/>
          <w:sz w:val="19"/>
          <w:szCs w:val="19"/>
        </w:rPr>
      </w:pPr>
      <w:r w:rsidRPr="0094021A">
        <w:rPr>
          <w:rFonts w:ascii="Verdana" w:eastAsia="Times New Roman" w:hAnsi="Verdana" w:cs="Times New Roman"/>
          <w:i/>
          <w:iCs/>
          <w:color w:val="000000"/>
          <w:sz w:val="19"/>
          <w:szCs w:val="19"/>
        </w:rPr>
        <w:lastRenderedPageBreak/>
        <w:t xml:space="preserve">Źródło: </w:t>
      </w:r>
      <w:proofErr w:type="spellStart"/>
      <w:r w:rsidRPr="0094021A">
        <w:rPr>
          <w:rFonts w:ascii="Verdana" w:eastAsia="Times New Roman" w:hAnsi="Verdana" w:cs="Times New Roman"/>
          <w:i/>
          <w:iCs/>
          <w:color w:val="000000"/>
          <w:sz w:val="19"/>
          <w:szCs w:val="19"/>
        </w:rPr>
        <w:t>Kanafojski</w:t>
      </w:r>
      <w:proofErr w:type="spellEnd"/>
      <w:r w:rsidRPr="0094021A">
        <w:rPr>
          <w:rFonts w:ascii="Verdana" w:eastAsia="Times New Roman" w:hAnsi="Verdana" w:cs="Times New Roman"/>
          <w:i/>
          <w:iCs/>
          <w:color w:val="000000"/>
          <w:sz w:val="19"/>
          <w:szCs w:val="19"/>
        </w:rPr>
        <w:t xml:space="preserve"> 1967</w:t>
      </w:r>
    </w:p>
    <w:p w:rsidR="0094021A" w:rsidRPr="0094021A" w:rsidRDefault="0094021A" w:rsidP="0094021A">
      <w:pPr>
        <w:spacing w:before="100" w:beforeAutospacing="1" w:after="100" w:afterAutospacing="1" w:line="240" w:lineRule="auto"/>
        <w:ind w:firstLine="475"/>
        <w:rPr>
          <w:rFonts w:ascii="Verdana" w:eastAsia="Times New Roman" w:hAnsi="Verdana" w:cs="Times New Roman"/>
          <w:color w:val="000000"/>
          <w:sz w:val="19"/>
          <w:szCs w:val="19"/>
        </w:rPr>
      </w:pPr>
      <w:r w:rsidRPr="0094021A">
        <w:rPr>
          <w:rFonts w:ascii="Verdana" w:eastAsia="Times New Roman" w:hAnsi="Verdana" w:cs="Times New Roman"/>
          <w:color w:val="000000"/>
          <w:sz w:val="19"/>
          <w:szCs w:val="19"/>
        </w:rPr>
        <w:t>Brona łopatkowa posiada elementy robocze w postaci tarcz z kilkoma (np. siedmioma) łopatkami w kształcie noży. Tarcze osadzone są na czworokątnych wałach, a odległość między nimi ustalana jest tulejami dystansowymi. Tarcze z wałami ułożyskowane są w ramie, którą stanowi kabłąkowato wygięta rura (ryc. 2.14). Brona może być jednośladowa (dwusekcyjna) lub dwuśladowa (czterosekcyjna).</w:t>
      </w:r>
    </w:p>
    <w:p w:rsidR="0094021A" w:rsidRPr="0094021A" w:rsidRDefault="0094021A" w:rsidP="0094021A">
      <w:pPr>
        <w:spacing w:after="0" w:line="240" w:lineRule="auto"/>
        <w:jc w:val="center"/>
        <w:rPr>
          <w:rFonts w:ascii="Verdana" w:eastAsia="Times New Roman" w:hAnsi="Verdana" w:cs="Times New Roman"/>
          <w:color w:val="000000"/>
          <w:sz w:val="19"/>
          <w:szCs w:val="19"/>
        </w:rPr>
      </w:pPr>
      <w:r>
        <w:rPr>
          <w:rFonts w:ascii="Verdana" w:eastAsia="Times New Roman" w:hAnsi="Verdana" w:cs="Times New Roman"/>
          <w:noProof/>
          <w:color w:val="000000"/>
          <w:sz w:val="19"/>
          <w:szCs w:val="19"/>
        </w:rPr>
        <w:lastRenderedPageBreak/>
        <w:drawing>
          <wp:inline distT="0" distB="0" distL="0" distR="0">
            <wp:extent cx="3989070" cy="7927975"/>
            <wp:effectExtent l="19050" t="0" r="0" b="0"/>
            <wp:docPr id="16" name="Obraz 16" descr="Brona łopatkowa czterosekcyj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Brona łopatkowa czterosekcyjna"/>
                    <pic:cNvPicPr>
                      <a:picLocks noChangeAspect="1" noChangeArrowheads="1"/>
                    </pic:cNvPicPr>
                  </pic:nvPicPr>
                  <pic:blipFill>
                    <a:blip r:embed="rId20"/>
                    <a:srcRect/>
                    <a:stretch>
                      <a:fillRect/>
                    </a:stretch>
                  </pic:blipFill>
                  <pic:spPr bwMode="auto">
                    <a:xfrm>
                      <a:off x="0" y="0"/>
                      <a:ext cx="3989070" cy="7927975"/>
                    </a:xfrm>
                    <a:prstGeom prst="rect">
                      <a:avLst/>
                    </a:prstGeom>
                    <a:noFill/>
                    <a:ln w="9525">
                      <a:noFill/>
                      <a:miter lim="800000"/>
                      <a:headEnd/>
                      <a:tailEnd/>
                    </a:ln>
                  </pic:spPr>
                </pic:pic>
              </a:graphicData>
            </a:graphic>
          </wp:inline>
        </w:drawing>
      </w:r>
    </w:p>
    <w:p w:rsidR="0094021A" w:rsidRPr="0094021A" w:rsidRDefault="0094021A" w:rsidP="0094021A">
      <w:pPr>
        <w:spacing w:before="100" w:beforeAutospacing="1" w:after="100" w:afterAutospacing="1" w:line="240" w:lineRule="auto"/>
        <w:outlineLvl w:val="3"/>
        <w:rPr>
          <w:rFonts w:ascii="Verdana" w:eastAsia="Times New Roman" w:hAnsi="Verdana" w:cs="Times New Roman"/>
          <w:b/>
          <w:bCs/>
          <w:color w:val="445522"/>
          <w:sz w:val="19"/>
          <w:szCs w:val="19"/>
        </w:rPr>
      </w:pPr>
      <w:r w:rsidRPr="0094021A">
        <w:rPr>
          <w:rFonts w:ascii="Verdana" w:eastAsia="Times New Roman" w:hAnsi="Verdana" w:cs="Times New Roman"/>
          <w:b/>
          <w:bCs/>
          <w:color w:val="445522"/>
          <w:sz w:val="19"/>
          <w:szCs w:val="19"/>
        </w:rPr>
        <w:t>Ryc. 2.14. Brona łopatkowa czterosekcyjna:</w:t>
      </w:r>
    </w:p>
    <w:p w:rsidR="0094021A" w:rsidRPr="0094021A" w:rsidRDefault="0094021A" w:rsidP="0094021A">
      <w:pPr>
        <w:spacing w:after="0" w:line="240" w:lineRule="auto"/>
        <w:rPr>
          <w:rFonts w:ascii="Verdana" w:eastAsia="Times New Roman" w:hAnsi="Verdana" w:cs="Times New Roman"/>
          <w:color w:val="000000"/>
          <w:sz w:val="19"/>
          <w:szCs w:val="19"/>
        </w:rPr>
      </w:pPr>
      <w:r w:rsidRPr="0094021A">
        <w:rPr>
          <w:rFonts w:ascii="Verdana" w:eastAsia="Times New Roman" w:hAnsi="Verdana" w:cs="Times New Roman"/>
          <w:color w:val="000000"/>
          <w:sz w:val="19"/>
          <w:szCs w:val="19"/>
        </w:rPr>
        <w:t>1 - rama, 2 - stojak, 3 - wieszaki, 4 - łopatka, 5 - tuleja dystansowa, 6 - obsada wałów tarcz</w:t>
      </w:r>
    </w:p>
    <w:p w:rsidR="0094021A" w:rsidRPr="0094021A" w:rsidRDefault="0094021A" w:rsidP="0094021A">
      <w:pPr>
        <w:spacing w:before="100" w:beforeAutospacing="1" w:after="100" w:afterAutospacing="1" w:line="240" w:lineRule="auto"/>
        <w:outlineLvl w:val="5"/>
        <w:rPr>
          <w:rFonts w:ascii="Verdana" w:eastAsia="Times New Roman" w:hAnsi="Verdana" w:cs="Times New Roman"/>
          <w:color w:val="000000"/>
          <w:sz w:val="19"/>
          <w:szCs w:val="19"/>
        </w:rPr>
      </w:pPr>
      <w:r w:rsidRPr="0094021A">
        <w:rPr>
          <w:rFonts w:ascii="Verdana" w:eastAsia="Times New Roman" w:hAnsi="Verdana" w:cs="Times New Roman"/>
          <w:i/>
          <w:iCs/>
          <w:color w:val="000000"/>
          <w:sz w:val="19"/>
          <w:szCs w:val="19"/>
        </w:rPr>
        <w:lastRenderedPageBreak/>
        <w:t xml:space="preserve">Źródło: </w:t>
      </w:r>
      <w:proofErr w:type="spellStart"/>
      <w:r w:rsidRPr="0094021A">
        <w:rPr>
          <w:rFonts w:ascii="Verdana" w:eastAsia="Times New Roman" w:hAnsi="Verdana" w:cs="Times New Roman"/>
          <w:i/>
          <w:iCs/>
          <w:color w:val="000000"/>
          <w:sz w:val="19"/>
          <w:szCs w:val="19"/>
        </w:rPr>
        <w:t>Kanafojski</w:t>
      </w:r>
      <w:proofErr w:type="spellEnd"/>
      <w:r w:rsidRPr="0094021A">
        <w:rPr>
          <w:rFonts w:ascii="Verdana" w:eastAsia="Times New Roman" w:hAnsi="Verdana" w:cs="Times New Roman"/>
          <w:i/>
          <w:iCs/>
          <w:color w:val="000000"/>
          <w:sz w:val="19"/>
          <w:szCs w:val="19"/>
        </w:rPr>
        <w:t xml:space="preserve"> 1967</w:t>
      </w:r>
    </w:p>
    <w:p w:rsidR="0094021A" w:rsidRPr="0094021A" w:rsidRDefault="0094021A" w:rsidP="0094021A">
      <w:pPr>
        <w:spacing w:after="0" w:line="240" w:lineRule="auto"/>
        <w:rPr>
          <w:rFonts w:ascii="Verdana" w:eastAsia="Times New Roman" w:hAnsi="Verdana" w:cs="Times New Roman"/>
          <w:color w:val="000000"/>
          <w:sz w:val="19"/>
          <w:szCs w:val="19"/>
        </w:rPr>
      </w:pPr>
    </w:p>
    <w:p w:rsidR="0094021A" w:rsidRPr="0094021A" w:rsidRDefault="0094021A" w:rsidP="0094021A">
      <w:pPr>
        <w:spacing w:before="100" w:beforeAutospacing="1" w:after="100" w:afterAutospacing="1" w:line="240" w:lineRule="auto"/>
        <w:outlineLvl w:val="2"/>
        <w:rPr>
          <w:rFonts w:ascii="Verdana" w:eastAsia="Times New Roman" w:hAnsi="Verdana" w:cs="Times New Roman"/>
          <w:b/>
          <w:bCs/>
          <w:color w:val="BB7711"/>
        </w:rPr>
      </w:pPr>
      <w:r w:rsidRPr="0094021A">
        <w:rPr>
          <w:rFonts w:ascii="Verdana" w:eastAsia="Times New Roman" w:hAnsi="Verdana" w:cs="Times New Roman"/>
          <w:b/>
          <w:bCs/>
          <w:color w:val="BB7711"/>
        </w:rPr>
        <w:t>2.2.3 Brony talerzowe</w:t>
      </w:r>
    </w:p>
    <w:p w:rsidR="0094021A" w:rsidRPr="0094021A" w:rsidRDefault="0094021A" w:rsidP="0094021A">
      <w:pPr>
        <w:spacing w:after="0" w:line="240" w:lineRule="auto"/>
        <w:rPr>
          <w:rFonts w:ascii="Verdana" w:eastAsia="Times New Roman" w:hAnsi="Verdana" w:cs="Times New Roman"/>
          <w:color w:val="000000"/>
          <w:sz w:val="19"/>
          <w:szCs w:val="19"/>
        </w:rPr>
      </w:pPr>
    </w:p>
    <w:p w:rsidR="0094021A" w:rsidRPr="0094021A" w:rsidRDefault="0094021A" w:rsidP="0094021A">
      <w:pPr>
        <w:spacing w:before="100" w:beforeAutospacing="1" w:after="100" w:afterAutospacing="1" w:line="240" w:lineRule="auto"/>
        <w:ind w:firstLine="475"/>
        <w:rPr>
          <w:rFonts w:ascii="Verdana" w:eastAsia="Times New Roman" w:hAnsi="Verdana" w:cs="Times New Roman"/>
          <w:color w:val="000000"/>
          <w:sz w:val="19"/>
          <w:szCs w:val="19"/>
        </w:rPr>
      </w:pPr>
      <w:r w:rsidRPr="0094021A">
        <w:rPr>
          <w:rFonts w:ascii="Verdana" w:eastAsia="Times New Roman" w:hAnsi="Verdana" w:cs="Times New Roman"/>
          <w:color w:val="000000"/>
          <w:sz w:val="19"/>
          <w:szCs w:val="19"/>
        </w:rPr>
        <w:t xml:space="preserve">Brony talerzowe służą do wstępnego doprawiania roli po orce, do cięcia darni po orce łąk, do pocięcia darni po roślinach motylkowych przed orką oraz do wykonania podorywek. W niektórych krajach (USA, Kanada) służą do doprawiania roli pod siew w systemie uprawy </w:t>
      </w:r>
      <w:proofErr w:type="spellStart"/>
      <w:r w:rsidRPr="0094021A">
        <w:rPr>
          <w:rFonts w:ascii="Verdana" w:eastAsia="Times New Roman" w:hAnsi="Verdana" w:cs="Times New Roman"/>
          <w:color w:val="000000"/>
          <w:sz w:val="19"/>
          <w:szCs w:val="19"/>
        </w:rPr>
        <w:t>bezorkowej</w:t>
      </w:r>
      <w:proofErr w:type="spellEnd"/>
      <w:r w:rsidRPr="0094021A">
        <w:rPr>
          <w:rFonts w:ascii="Verdana" w:eastAsia="Times New Roman" w:hAnsi="Verdana" w:cs="Times New Roman"/>
          <w:color w:val="000000"/>
          <w:sz w:val="19"/>
          <w:szCs w:val="19"/>
        </w:rPr>
        <w:t>. Elementami roboczymi tych bron są talerze gładkie lub zębate (ryc. 2.15).</w:t>
      </w:r>
    </w:p>
    <w:p w:rsidR="0094021A" w:rsidRPr="0094021A" w:rsidRDefault="0094021A" w:rsidP="0094021A">
      <w:pPr>
        <w:spacing w:after="0" w:line="240" w:lineRule="auto"/>
        <w:jc w:val="center"/>
        <w:rPr>
          <w:rFonts w:ascii="Verdana" w:eastAsia="Times New Roman" w:hAnsi="Verdana" w:cs="Times New Roman"/>
          <w:color w:val="000000"/>
          <w:sz w:val="19"/>
          <w:szCs w:val="19"/>
        </w:rPr>
      </w:pPr>
      <w:r>
        <w:rPr>
          <w:rFonts w:ascii="Verdana" w:eastAsia="Times New Roman" w:hAnsi="Verdana" w:cs="Times New Roman"/>
          <w:noProof/>
          <w:color w:val="000000"/>
          <w:sz w:val="19"/>
          <w:szCs w:val="19"/>
        </w:rPr>
        <w:drawing>
          <wp:inline distT="0" distB="0" distL="0" distR="0">
            <wp:extent cx="3888740" cy="1939290"/>
            <wp:effectExtent l="19050" t="0" r="0" b="0"/>
            <wp:docPr id="17" name="Obraz 17" descr="Talerze br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Talerze bron"/>
                    <pic:cNvPicPr>
                      <a:picLocks noChangeAspect="1" noChangeArrowheads="1"/>
                    </pic:cNvPicPr>
                  </pic:nvPicPr>
                  <pic:blipFill>
                    <a:blip r:embed="rId21"/>
                    <a:srcRect/>
                    <a:stretch>
                      <a:fillRect/>
                    </a:stretch>
                  </pic:blipFill>
                  <pic:spPr bwMode="auto">
                    <a:xfrm>
                      <a:off x="0" y="0"/>
                      <a:ext cx="3888740" cy="1939290"/>
                    </a:xfrm>
                    <a:prstGeom prst="rect">
                      <a:avLst/>
                    </a:prstGeom>
                    <a:noFill/>
                    <a:ln w="9525">
                      <a:noFill/>
                      <a:miter lim="800000"/>
                      <a:headEnd/>
                      <a:tailEnd/>
                    </a:ln>
                  </pic:spPr>
                </pic:pic>
              </a:graphicData>
            </a:graphic>
          </wp:inline>
        </w:drawing>
      </w:r>
    </w:p>
    <w:p w:rsidR="0094021A" w:rsidRPr="0094021A" w:rsidRDefault="0094021A" w:rsidP="0094021A">
      <w:pPr>
        <w:spacing w:before="100" w:beforeAutospacing="1" w:after="100" w:afterAutospacing="1" w:line="240" w:lineRule="auto"/>
        <w:outlineLvl w:val="3"/>
        <w:rPr>
          <w:rFonts w:ascii="Verdana" w:eastAsia="Times New Roman" w:hAnsi="Verdana" w:cs="Times New Roman"/>
          <w:b/>
          <w:bCs/>
          <w:color w:val="445522"/>
          <w:sz w:val="19"/>
          <w:szCs w:val="19"/>
        </w:rPr>
      </w:pPr>
      <w:r w:rsidRPr="0094021A">
        <w:rPr>
          <w:rFonts w:ascii="Verdana" w:eastAsia="Times New Roman" w:hAnsi="Verdana" w:cs="Times New Roman"/>
          <w:b/>
          <w:bCs/>
          <w:color w:val="445522"/>
          <w:sz w:val="19"/>
          <w:szCs w:val="19"/>
        </w:rPr>
        <w:t>Ryc. 2.15. Talerze bron:</w:t>
      </w:r>
    </w:p>
    <w:p w:rsidR="0094021A" w:rsidRPr="0094021A" w:rsidRDefault="0094021A" w:rsidP="0094021A">
      <w:pPr>
        <w:spacing w:after="0" w:line="240" w:lineRule="auto"/>
        <w:rPr>
          <w:rFonts w:ascii="Verdana" w:eastAsia="Times New Roman" w:hAnsi="Verdana" w:cs="Times New Roman"/>
          <w:color w:val="000000"/>
          <w:sz w:val="19"/>
          <w:szCs w:val="19"/>
        </w:rPr>
      </w:pPr>
      <w:r w:rsidRPr="0094021A">
        <w:rPr>
          <w:rFonts w:ascii="Verdana" w:eastAsia="Times New Roman" w:hAnsi="Verdana" w:cs="Times New Roman"/>
          <w:color w:val="000000"/>
          <w:sz w:val="19"/>
          <w:szCs w:val="19"/>
        </w:rPr>
        <w:t>a - gładki, b - zębaty</w:t>
      </w:r>
    </w:p>
    <w:p w:rsidR="0094021A" w:rsidRPr="0094021A" w:rsidRDefault="0094021A" w:rsidP="0094021A">
      <w:pPr>
        <w:spacing w:before="100" w:beforeAutospacing="1" w:after="100" w:afterAutospacing="1" w:line="240" w:lineRule="auto"/>
        <w:outlineLvl w:val="5"/>
        <w:rPr>
          <w:rFonts w:ascii="Verdana" w:eastAsia="Times New Roman" w:hAnsi="Verdana" w:cs="Times New Roman"/>
          <w:color w:val="000000"/>
          <w:sz w:val="19"/>
          <w:szCs w:val="19"/>
        </w:rPr>
      </w:pPr>
      <w:r w:rsidRPr="0094021A">
        <w:rPr>
          <w:rFonts w:ascii="Verdana" w:eastAsia="Times New Roman" w:hAnsi="Verdana" w:cs="Times New Roman"/>
          <w:i/>
          <w:iCs/>
          <w:color w:val="000000"/>
          <w:sz w:val="19"/>
          <w:szCs w:val="19"/>
        </w:rPr>
        <w:t xml:space="preserve">Źródło: </w:t>
      </w:r>
      <w:proofErr w:type="spellStart"/>
      <w:r w:rsidRPr="0094021A">
        <w:rPr>
          <w:rFonts w:ascii="Verdana" w:eastAsia="Times New Roman" w:hAnsi="Verdana" w:cs="Times New Roman"/>
          <w:i/>
          <w:iCs/>
          <w:color w:val="000000"/>
          <w:sz w:val="19"/>
          <w:szCs w:val="19"/>
        </w:rPr>
        <w:t>Kanafojski</w:t>
      </w:r>
      <w:proofErr w:type="spellEnd"/>
      <w:r w:rsidRPr="0094021A">
        <w:rPr>
          <w:rFonts w:ascii="Verdana" w:eastAsia="Times New Roman" w:hAnsi="Verdana" w:cs="Times New Roman"/>
          <w:i/>
          <w:iCs/>
          <w:color w:val="000000"/>
          <w:sz w:val="19"/>
          <w:szCs w:val="19"/>
        </w:rPr>
        <w:t xml:space="preserve"> 1967</w:t>
      </w:r>
    </w:p>
    <w:p w:rsidR="0094021A" w:rsidRPr="0094021A" w:rsidRDefault="0094021A" w:rsidP="0094021A">
      <w:pPr>
        <w:spacing w:before="100" w:beforeAutospacing="1" w:after="100" w:afterAutospacing="1" w:line="240" w:lineRule="auto"/>
        <w:ind w:firstLine="475"/>
        <w:rPr>
          <w:rFonts w:ascii="Verdana" w:eastAsia="Times New Roman" w:hAnsi="Verdana" w:cs="Times New Roman"/>
          <w:color w:val="000000"/>
          <w:sz w:val="19"/>
          <w:szCs w:val="19"/>
        </w:rPr>
      </w:pPr>
      <w:r w:rsidRPr="0094021A">
        <w:rPr>
          <w:rFonts w:ascii="Verdana" w:eastAsia="Times New Roman" w:hAnsi="Verdana" w:cs="Times New Roman"/>
          <w:color w:val="000000"/>
          <w:sz w:val="19"/>
          <w:szCs w:val="19"/>
        </w:rPr>
        <w:t>Talerze, w liczbie kilku lub kilkunastu, mocowane są na wale o przekroju kwadratowym lub okrągłym. Rozstawienie talerzy ustalają tuleje dystansowe. Talerze z wałem tworzą sekcję brony, która ułożyskowana jest na wysięgnikach ramy. Brony talerzowe mogą być jednośladowe lub dwuśladowe (symetryczne i asymetryczne).</w:t>
      </w:r>
    </w:p>
    <w:p w:rsidR="0094021A" w:rsidRPr="0094021A" w:rsidRDefault="0094021A" w:rsidP="0094021A">
      <w:pPr>
        <w:spacing w:before="100" w:beforeAutospacing="1" w:after="100" w:afterAutospacing="1" w:line="240" w:lineRule="auto"/>
        <w:ind w:firstLine="475"/>
        <w:rPr>
          <w:rFonts w:ascii="Verdana" w:eastAsia="Times New Roman" w:hAnsi="Verdana" w:cs="Times New Roman"/>
          <w:color w:val="000000"/>
          <w:sz w:val="19"/>
          <w:szCs w:val="19"/>
        </w:rPr>
      </w:pPr>
      <w:r w:rsidRPr="0094021A">
        <w:rPr>
          <w:rFonts w:ascii="Verdana" w:eastAsia="Times New Roman" w:hAnsi="Verdana" w:cs="Times New Roman"/>
          <w:color w:val="000000"/>
          <w:sz w:val="19"/>
          <w:szCs w:val="19"/>
        </w:rPr>
        <w:t>Brony jednośladowe składają się z parzystej liczby sekcji ustawionych w jednym szeregu pod kątem 55-75 w stosunku do kierunku ruchu (ryc. 2.16 i 2.17). Przeznaczone są przeważnie do podorywek.</w:t>
      </w:r>
    </w:p>
    <w:p w:rsidR="0094021A" w:rsidRPr="0094021A" w:rsidRDefault="0094021A" w:rsidP="0094021A">
      <w:pPr>
        <w:spacing w:after="0" w:line="240" w:lineRule="auto"/>
        <w:jc w:val="center"/>
        <w:rPr>
          <w:rFonts w:ascii="Verdana" w:eastAsia="Times New Roman" w:hAnsi="Verdana" w:cs="Times New Roman"/>
          <w:color w:val="000000"/>
          <w:sz w:val="19"/>
          <w:szCs w:val="19"/>
        </w:rPr>
      </w:pPr>
      <w:r>
        <w:rPr>
          <w:rFonts w:ascii="Verdana" w:eastAsia="Times New Roman" w:hAnsi="Verdana" w:cs="Times New Roman"/>
          <w:noProof/>
          <w:color w:val="000000"/>
          <w:sz w:val="19"/>
          <w:szCs w:val="19"/>
        </w:rPr>
        <w:lastRenderedPageBreak/>
        <w:drawing>
          <wp:inline distT="0" distB="0" distL="0" distR="0">
            <wp:extent cx="6300470" cy="6189980"/>
            <wp:effectExtent l="19050" t="0" r="5080" b="0"/>
            <wp:docPr id="18" name="Obraz 18" descr="Brona talerzowa jednośladowa przyczepia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Brona talerzowa jednośladowa przyczepiana"/>
                    <pic:cNvPicPr>
                      <a:picLocks noChangeAspect="1" noChangeArrowheads="1"/>
                    </pic:cNvPicPr>
                  </pic:nvPicPr>
                  <pic:blipFill>
                    <a:blip r:embed="rId22"/>
                    <a:srcRect/>
                    <a:stretch>
                      <a:fillRect/>
                    </a:stretch>
                  </pic:blipFill>
                  <pic:spPr bwMode="auto">
                    <a:xfrm>
                      <a:off x="0" y="0"/>
                      <a:ext cx="6300470" cy="6189980"/>
                    </a:xfrm>
                    <a:prstGeom prst="rect">
                      <a:avLst/>
                    </a:prstGeom>
                    <a:noFill/>
                    <a:ln w="9525">
                      <a:noFill/>
                      <a:miter lim="800000"/>
                      <a:headEnd/>
                      <a:tailEnd/>
                    </a:ln>
                  </pic:spPr>
                </pic:pic>
              </a:graphicData>
            </a:graphic>
          </wp:inline>
        </w:drawing>
      </w:r>
    </w:p>
    <w:p w:rsidR="0094021A" w:rsidRPr="0094021A" w:rsidRDefault="0094021A" w:rsidP="0094021A">
      <w:pPr>
        <w:spacing w:before="100" w:beforeAutospacing="1" w:after="100" w:afterAutospacing="1" w:line="240" w:lineRule="auto"/>
        <w:outlineLvl w:val="3"/>
        <w:rPr>
          <w:rFonts w:ascii="Verdana" w:eastAsia="Times New Roman" w:hAnsi="Verdana" w:cs="Times New Roman"/>
          <w:b/>
          <w:bCs/>
          <w:color w:val="445522"/>
          <w:sz w:val="19"/>
          <w:szCs w:val="19"/>
        </w:rPr>
      </w:pPr>
      <w:r w:rsidRPr="0094021A">
        <w:rPr>
          <w:rFonts w:ascii="Verdana" w:eastAsia="Times New Roman" w:hAnsi="Verdana" w:cs="Times New Roman"/>
          <w:b/>
          <w:bCs/>
          <w:color w:val="445522"/>
          <w:sz w:val="19"/>
          <w:szCs w:val="19"/>
        </w:rPr>
        <w:t>Ryc. 2.16. Brona talerzowa jednośladowa przyczepiana:</w:t>
      </w:r>
    </w:p>
    <w:p w:rsidR="0094021A" w:rsidRPr="0094021A" w:rsidRDefault="0094021A" w:rsidP="0094021A">
      <w:pPr>
        <w:spacing w:after="0" w:line="240" w:lineRule="auto"/>
        <w:rPr>
          <w:rFonts w:ascii="Verdana" w:eastAsia="Times New Roman" w:hAnsi="Verdana" w:cs="Times New Roman"/>
          <w:color w:val="000000"/>
          <w:sz w:val="19"/>
          <w:szCs w:val="19"/>
        </w:rPr>
      </w:pPr>
      <w:r w:rsidRPr="0094021A">
        <w:rPr>
          <w:rFonts w:ascii="Verdana" w:eastAsia="Times New Roman" w:hAnsi="Verdana" w:cs="Times New Roman"/>
          <w:color w:val="000000"/>
          <w:sz w:val="19"/>
          <w:szCs w:val="19"/>
        </w:rPr>
        <w:t>1 - ukośne belki zaczepowe, 2 - jarzmo ramy sekcji, 3 - rama sekcji, 4 - rama zaczepu, 5 - koło podporowe belek skośnych, 6 - regulowany zastrzał zaczepu</w:t>
      </w:r>
    </w:p>
    <w:p w:rsidR="0094021A" w:rsidRPr="0094021A" w:rsidRDefault="0094021A" w:rsidP="0094021A">
      <w:pPr>
        <w:spacing w:before="100" w:beforeAutospacing="1" w:after="100" w:afterAutospacing="1" w:line="240" w:lineRule="auto"/>
        <w:outlineLvl w:val="5"/>
        <w:rPr>
          <w:rFonts w:ascii="Verdana" w:eastAsia="Times New Roman" w:hAnsi="Verdana" w:cs="Times New Roman"/>
          <w:color w:val="000000"/>
          <w:sz w:val="19"/>
          <w:szCs w:val="19"/>
        </w:rPr>
      </w:pPr>
      <w:r w:rsidRPr="0094021A">
        <w:rPr>
          <w:rFonts w:ascii="Verdana" w:eastAsia="Times New Roman" w:hAnsi="Verdana" w:cs="Times New Roman"/>
          <w:i/>
          <w:iCs/>
          <w:color w:val="000000"/>
          <w:sz w:val="19"/>
          <w:szCs w:val="19"/>
        </w:rPr>
        <w:t xml:space="preserve">Źródło: </w:t>
      </w:r>
      <w:proofErr w:type="spellStart"/>
      <w:r w:rsidRPr="0094021A">
        <w:rPr>
          <w:rFonts w:ascii="Verdana" w:eastAsia="Times New Roman" w:hAnsi="Verdana" w:cs="Times New Roman"/>
          <w:i/>
          <w:iCs/>
          <w:color w:val="000000"/>
          <w:sz w:val="19"/>
          <w:szCs w:val="19"/>
        </w:rPr>
        <w:t>Kanafojski</w:t>
      </w:r>
      <w:proofErr w:type="spellEnd"/>
      <w:r w:rsidRPr="0094021A">
        <w:rPr>
          <w:rFonts w:ascii="Verdana" w:eastAsia="Times New Roman" w:hAnsi="Verdana" w:cs="Times New Roman"/>
          <w:i/>
          <w:iCs/>
          <w:color w:val="000000"/>
          <w:sz w:val="19"/>
          <w:szCs w:val="19"/>
        </w:rPr>
        <w:t xml:space="preserve"> 1967</w:t>
      </w:r>
    </w:p>
    <w:p w:rsidR="0094021A" w:rsidRPr="0094021A" w:rsidRDefault="0094021A" w:rsidP="0094021A">
      <w:pPr>
        <w:spacing w:after="0" w:line="240" w:lineRule="auto"/>
        <w:jc w:val="center"/>
        <w:rPr>
          <w:rFonts w:ascii="Verdana" w:eastAsia="Times New Roman" w:hAnsi="Verdana" w:cs="Times New Roman"/>
          <w:color w:val="000000"/>
          <w:sz w:val="19"/>
          <w:szCs w:val="19"/>
        </w:rPr>
      </w:pPr>
      <w:r>
        <w:rPr>
          <w:rFonts w:ascii="Verdana" w:eastAsia="Times New Roman" w:hAnsi="Verdana" w:cs="Times New Roman"/>
          <w:noProof/>
          <w:color w:val="000000"/>
          <w:sz w:val="19"/>
          <w:szCs w:val="19"/>
        </w:rPr>
        <w:lastRenderedPageBreak/>
        <w:drawing>
          <wp:inline distT="0" distB="0" distL="0" distR="0">
            <wp:extent cx="3225800" cy="8832215"/>
            <wp:effectExtent l="19050" t="0" r="0" b="0"/>
            <wp:docPr id="19" name="Obraz 19" descr="Brona talerzowa jednośladowa, zawiesza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Brona talerzowa jednośladowa, zawieszana"/>
                    <pic:cNvPicPr>
                      <a:picLocks noChangeAspect="1" noChangeArrowheads="1"/>
                    </pic:cNvPicPr>
                  </pic:nvPicPr>
                  <pic:blipFill>
                    <a:blip r:embed="rId23"/>
                    <a:srcRect/>
                    <a:stretch>
                      <a:fillRect/>
                    </a:stretch>
                  </pic:blipFill>
                  <pic:spPr bwMode="auto">
                    <a:xfrm>
                      <a:off x="0" y="0"/>
                      <a:ext cx="3225800" cy="8832215"/>
                    </a:xfrm>
                    <a:prstGeom prst="rect">
                      <a:avLst/>
                    </a:prstGeom>
                    <a:noFill/>
                    <a:ln w="9525">
                      <a:noFill/>
                      <a:miter lim="800000"/>
                      <a:headEnd/>
                      <a:tailEnd/>
                    </a:ln>
                  </pic:spPr>
                </pic:pic>
              </a:graphicData>
            </a:graphic>
          </wp:inline>
        </w:drawing>
      </w:r>
    </w:p>
    <w:p w:rsidR="0094021A" w:rsidRPr="0094021A" w:rsidRDefault="0094021A" w:rsidP="0094021A">
      <w:pPr>
        <w:spacing w:before="100" w:beforeAutospacing="1" w:after="100" w:afterAutospacing="1" w:line="240" w:lineRule="auto"/>
        <w:outlineLvl w:val="3"/>
        <w:rPr>
          <w:rFonts w:ascii="Verdana" w:eastAsia="Times New Roman" w:hAnsi="Verdana" w:cs="Times New Roman"/>
          <w:b/>
          <w:bCs/>
          <w:color w:val="445522"/>
          <w:sz w:val="19"/>
          <w:szCs w:val="19"/>
        </w:rPr>
      </w:pPr>
      <w:r w:rsidRPr="0094021A">
        <w:rPr>
          <w:rFonts w:ascii="Verdana" w:eastAsia="Times New Roman" w:hAnsi="Verdana" w:cs="Times New Roman"/>
          <w:b/>
          <w:bCs/>
          <w:color w:val="445522"/>
          <w:sz w:val="19"/>
          <w:szCs w:val="19"/>
        </w:rPr>
        <w:lastRenderedPageBreak/>
        <w:t>Ryc. 2.17. Brona talerzowa jednośladowa, zawieszana:</w:t>
      </w:r>
    </w:p>
    <w:p w:rsidR="0094021A" w:rsidRPr="0094021A" w:rsidRDefault="0094021A" w:rsidP="0094021A">
      <w:pPr>
        <w:spacing w:after="0" w:line="240" w:lineRule="auto"/>
        <w:rPr>
          <w:rFonts w:ascii="Verdana" w:eastAsia="Times New Roman" w:hAnsi="Verdana" w:cs="Times New Roman"/>
          <w:color w:val="000000"/>
          <w:sz w:val="19"/>
          <w:szCs w:val="19"/>
        </w:rPr>
      </w:pPr>
      <w:r w:rsidRPr="0094021A">
        <w:rPr>
          <w:rFonts w:ascii="Verdana" w:eastAsia="Times New Roman" w:hAnsi="Verdana" w:cs="Times New Roman"/>
          <w:color w:val="000000"/>
          <w:sz w:val="19"/>
          <w:szCs w:val="19"/>
        </w:rPr>
        <w:t>1 - rama ze stojakiem, 2 - czop mocowania sekcji, 3 - czop stały, 4 - łożysko czopu 2, 5 - wrzeciono regulacji wypoziomowania sekcji, 6 - prowadnica do zmiany kąta ustawienia sekcji, 7 - skrzynka na obciążniki, 8 - łapa spulchniająca</w:t>
      </w:r>
    </w:p>
    <w:p w:rsidR="0094021A" w:rsidRPr="0094021A" w:rsidRDefault="0094021A" w:rsidP="0094021A">
      <w:pPr>
        <w:spacing w:before="100" w:beforeAutospacing="1" w:after="100" w:afterAutospacing="1" w:line="240" w:lineRule="auto"/>
        <w:outlineLvl w:val="5"/>
        <w:rPr>
          <w:rFonts w:ascii="Verdana" w:eastAsia="Times New Roman" w:hAnsi="Verdana" w:cs="Times New Roman"/>
          <w:color w:val="000000"/>
          <w:sz w:val="19"/>
          <w:szCs w:val="19"/>
        </w:rPr>
      </w:pPr>
      <w:r w:rsidRPr="0094021A">
        <w:rPr>
          <w:rFonts w:ascii="Verdana" w:eastAsia="Times New Roman" w:hAnsi="Verdana" w:cs="Times New Roman"/>
          <w:i/>
          <w:iCs/>
          <w:color w:val="000000"/>
          <w:sz w:val="19"/>
          <w:szCs w:val="19"/>
        </w:rPr>
        <w:t xml:space="preserve">Źródło: </w:t>
      </w:r>
      <w:proofErr w:type="spellStart"/>
      <w:r w:rsidRPr="0094021A">
        <w:rPr>
          <w:rFonts w:ascii="Verdana" w:eastAsia="Times New Roman" w:hAnsi="Verdana" w:cs="Times New Roman"/>
          <w:i/>
          <w:iCs/>
          <w:color w:val="000000"/>
          <w:sz w:val="19"/>
          <w:szCs w:val="19"/>
        </w:rPr>
        <w:t>Kanafojski</w:t>
      </w:r>
      <w:proofErr w:type="spellEnd"/>
      <w:r w:rsidRPr="0094021A">
        <w:rPr>
          <w:rFonts w:ascii="Verdana" w:eastAsia="Times New Roman" w:hAnsi="Verdana" w:cs="Times New Roman"/>
          <w:i/>
          <w:iCs/>
          <w:color w:val="000000"/>
          <w:sz w:val="19"/>
          <w:szCs w:val="19"/>
        </w:rPr>
        <w:t xml:space="preserve"> 1967</w:t>
      </w:r>
    </w:p>
    <w:p w:rsidR="0094021A" w:rsidRPr="0094021A" w:rsidRDefault="0094021A" w:rsidP="0094021A">
      <w:pPr>
        <w:spacing w:before="100" w:beforeAutospacing="1" w:after="100" w:afterAutospacing="1" w:line="240" w:lineRule="auto"/>
        <w:ind w:firstLine="475"/>
        <w:rPr>
          <w:rFonts w:ascii="Verdana" w:eastAsia="Times New Roman" w:hAnsi="Verdana" w:cs="Times New Roman"/>
          <w:color w:val="000000"/>
          <w:sz w:val="19"/>
          <w:szCs w:val="19"/>
        </w:rPr>
      </w:pPr>
      <w:r w:rsidRPr="0094021A">
        <w:rPr>
          <w:rFonts w:ascii="Verdana" w:eastAsia="Times New Roman" w:hAnsi="Verdana" w:cs="Times New Roman"/>
          <w:color w:val="000000"/>
          <w:sz w:val="19"/>
          <w:szCs w:val="19"/>
        </w:rPr>
        <w:t>Brony dwuśladowe (ryc. 2.18 i 2.19) mają dwa szeregi sekcji, które mogą być ustawione symetrycznie lub asymetrycznie względem siebie. Brony te przeznaczone są do doprawiania gleby. Przednie sekcje ustawione są wypukłościami talerzy do środka, a tylne na zewnątrz (ryc. 2.17).</w:t>
      </w:r>
    </w:p>
    <w:p w:rsidR="0094021A" w:rsidRPr="0094021A" w:rsidRDefault="0094021A" w:rsidP="0094021A">
      <w:pPr>
        <w:spacing w:after="0" w:line="240" w:lineRule="auto"/>
        <w:jc w:val="center"/>
        <w:rPr>
          <w:rFonts w:ascii="Verdana" w:eastAsia="Times New Roman" w:hAnsi="Verdana" w:cs="Times New Roman"/>
          <w:color w:val="000000"/>
          <w:sz w:val="19"/>
          <w:szCs w:val="19"/>
        </w:rPr>
      </w:pPr>
      <w:r>
        <w:rPr>
          <w:rFonts w:ascii="Verdana" w:eastAsia="Times New Roman" w:hAnsi="Verdana" w:cs="Times New Roman"/>
          <w:noProof/>
          <w:color w:val="000000"/>
          <w:sz w:val="19"/>
          <w:szCs w:val="19"/>
        </w:rPr>
        <w:drawing>
          <wp:inline distT="0" distB="0" distL="0" distR="0">
            <wp:extent cx="5165090" cy="2884170"/>
            <wp:effectExtent l="19050" t="0" r="0" b="0"/>
            <wp:docPr id="20" name="Obraz 20" descr="Brona talerzowa dwuśladowa, symetryczna, zaczepia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Brona talerzowa dwuśladowa, symetryczna, zaczepiana"/>
                    <pic:cNvPicPr>
                      <a:picLocks noChangeAspect="1" noChangeArrowheads="1"/>
                    </pic:cNvPicPr>
                  </pic:nvPicPr>
                  <pic:blipFill>
                    <a:blip r:embed="rId24"/>
                    <a:srcRect/>
                    <a:stretch>
                      <a:fillRect/>
                    </a:stretch>
                  </pic:blipFill>
                  <pic:spPr bwMode="auto">
                    <a:xfrm>
                      <a:off x="0" y="0"/>
                      <a:ext cx="5165090" cy="2884170"/>
                    </a:xfrm>
                    <a:prstGeom prst="rect">
                      <a:avLst/>
                    </a:prstGeom>
                    <a:noFill/>
                    <a:ln w="9525">
                      <a:noFill/>
                      <a:miter lim="800000"/>
                      <a:headEnd/>
                      <a:tailEnd/>
                    </a:ln>
                  </pic:spPr>
                </pic:pic>
              </a:graphicData>
            </a:graphic>
          </wp:inline>
        </w:drawing>
      </w:r>
    </w:p>
    <w:p w:rsidR="0094021A" w:rsidRPr="0094021A" w:rsidRDefault="0094021A" w:rsidP="0094021A">
      <w:pPr>
        <w:spacing w:before="100" w:beforeAutospacing="1" w:after="100" w:afterAutospacing="1" w:line="240" w:lineRule="auto"/>
        <w:outlineLvl w:val="3"/>
        <w:rPr>
          <w:rFonts w:ascii="Verdana" w:eastAsia="Times New Roman" w:hAnsi="Verdana" w:cs="Times New Roman"/>
          <w:b/>
          <w:bCs/>
          <w:color w:val="445522"/>
          <w:sz w:val="19"/>
          <w:szCs w:val="19"/>
        </w:rPr>
      </w:pPr>
      <w:r w:rsidRPr="0094021A">
        <w:rPr>
          <w:rFonts w:ascii="Verdana" w:eastAsia="Times New Roman" w:hAnsi="Verdana" w:cs="Times New Roman"/>
          <w:b/>
          <w:bCs/>
          <w:color w:val="445522"/>
          <w:sz w:val="19"/>
          <w:szCs w:val="19"/>
        </w:rPr>
        <w:t>Ryc. 2.18. Brona talerzowa dwuśladowa, symetryczna, zaczepiana:</w:t>
      </w:r>
    </w:p>
    <w:p w:rsidR="0094021A" w:rsidRPr="0094021A" w:rsidRDefault="0094021A" w:rsidP="0094021A">
      <w:pPr>
        <w:spacing w:after="0" w:line="240" w:lineRule="auto"/>
        <w:rPr>
          <w:rFonts w:ascii="Verdana" w:eastAsia="Times New Roman" w:hAnsi="Verdana" w:cs="Times New Roman"/>
          <w:color w:val="000000"/>
          <w:sz w:val="19"/>
          <w:szCs w:val="19"/>
        </w:rPr>
      </w:pPr>
      <w:r w:rsidRPr="0094021A">
        <w:rPr>
          <w:rFonts w:ascii="Verdana" w:eastAsia="Times New Roman" w:hAnsi="Verdana" w:cs="Times New Roman"/>
          <w:color w:val="000000"/>
          <w:sz w:val="19"/>
          <w:szCs w:val="19"/>
        </w:rPr>
        <w:t>1- rama środkowa, 2 - rama boczna, 3 - sekcja talerzy, 4 - koło jezdne, 5 - siłownik hydrauliczny, 6 - przewód hydrauliczny, 7 - pierścień zaczepu</w:t>
      </w:r>
    </w:p>
    <w:p w:rsidR="0094021A" w:rsidRPr="0094021A" w:rsidRDefault="0094021A" w:rsidP="0094021A">
      <w:pPr>
        <w:spacing w:before="100" w:beforeAutospacing="1" w:after="100" w:afterAutospacing="1" w:line="240" w:lineRule="auto"/>
        <w:outlineLvl w:val="5"/>
        <w:rPr>
          <w:rFonts w:ascii="Verdana" w:eastAsia="Times New Roman" w:hAnsi="Verdana" w:cs="Times New Roman"/>
          <w:color w:val="000000"/>
          <w:sz w:val="19"/>
          <w:szCs w:val="19"/>
        </w:rPr>
      </w:pPr>
      <w:r w:rsidRPr="0094021A">
        <w:rPr>
          <w:rFonts w:ascii="Verdana" w:eastAsia="Times New Roman" w:hAnsi="Verdana" w:cs="Times New Roman"/>
          <w:i/>
          <w:iCs/>
          <w:color w:val="000000"/>
          <w:sz w:val="19"/>
          <w:szCs w:val="19"/>
        </w:rPr>
        <w:t>Źródło: Bernacki 1981</w:t>
      </w:r>
    </w:p>
    <w:p w:rsidR="0094021A" w:rsidRPr="0094021A" w:rsidRDefault="0094021A" w:rsidP="0094021A">
      <w:pPr>
        <w:spacing w:after="0" w:line="240" w:lineRule="auto"/>
        <w:jc w:val="center"/>
        <w:rPr>
          <w:rFonts w:ascii="Verdana" w:eastAsia="Times New Roman" w:hAnsi="Verdana" w:cs="Times New Roman"/>
          <w:color w:val="000000"/>
          <w:sz w:val="19"/>
          <w:szCs w:val="19"/>
        </w:rPr>
      </w:pPr>
      <w:r>
        <w:rPr>
          <w:rFonts w:ascii="Verdana" w:eastAsia="Times New Roman" w:hAnsi="Verdana" w:cs="Times New Roman"/>
          <w:noProof/>
          <w:color w:val="000000"/>
          <w:sz w:val="19"/>
          <w:szCs w:val="19"/>
        </w:rPr>
        <w:lastRenderedPageBreak/>
        <w:drawing>
          <wp:inline distT="0" distB="0" distL="0" distR="0">
            <wp:extent cx="3074670" cy="5928360"/>
            <wp:effectExtent l="19050" t="0" r="0" b="0"/>
            <wp:docPr id="21" name="Obraz 21" descr="Brona talerzowa dwuśladowa, asymetrycz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Brona talerzowa dwuśladowa, asymetryczna"/>
                    <pic:cNvPicPr>
                      <a:picLocks noChangeAspect="1" noChangeArrowheads="1"/>
                    </pic:cNvPicPr>
                  </pic:nvPicPr>
                  <pic:blipFill>
                    <a:blip r:embed="rId25"/>
                    <a:srcRect/>
                    <a:stretch>
                      <a:fillRect/>
                    </a:stretch>
                  </pic:blipFill>
                  <pic:spPr bwMode="auto">
                    <a:xfrm>
                      <a:off x="0" y="0"/>
                      <a:ext cx="3074670" cy="5928360"/>
                    </a:xfrm>
                    <a:prstGeom prst="rect">
                      <a:avLst/>
                    </a:prstGeom>
                    <a:noFill/>
                    <a:ln w="9525">
                      <a:noFill/>
                      <a:miter lim="800000"/>
                      <a:headEnd/>
                      <a:tailEnd/>
                    </a:ln>
                  </pic:spPr>
                </pic:pic>
              </a:graphicData>
            </a:graphic>
          </wp:inline>
        </w:drawing>
      </w:r>
    </w:p>
    <w:p w:rsidR="0094021A" w:rsidRPr="0094021A" w:rsidRDefault="0094021A" w:rsidP="0094021A">
      <w:pPr>
        <w:spacing w:before="100" w:beforeAutospacing="1" w:after="100" w:afterAutospacing="1" w:line="240" w:lineRule="auto"/>
        <w:outlineLvl w:val="3"/>
        <w:rPr>
          <w:rFonts w:ascii="Verdana" w:eastAsia="Times New Roman" w:hAnsi="Verdana" w:cs="Times New Roman"/>
          <w:b/>
          <w:bCs/>
          <w:color w:val="445522"/>
          <w:sz w:val="19"/>
          <w:szCs w:val="19"/>
        </w:rPr>
      </w:pPr>
      <w:r w:rsidRPr="0094021A">
        <w:rPr>
          <w:rFonts w:ascii="Verdana" w:eastAsia="Times New Roman" w:hAnsi="Verdana" w:cs="Times New Roman"/>
          <w:b/>
          <w:bCs/>
          <w:color w:val="445522"/>
          <w:sz w:val="19"/>
          <w:szCs w:val="19"/>
        </w:rPr>
        <w:t>Ryc. 2.19. Brona talerzowa dwuśladowa, asymetryczna:</w:t>
      </w:r>
    </w:p>
    <w:p w:rsidR="0094021A" w:rsidRPr="0094021A" w:rsidRDefault="0094021A" w:rsidP="0094021A">
      <w:pPr>
        <w:spacing w:after="0" w:line="240" w:lineRule="auto"/>
        <w:rPr>
          <w:rFonts w:ascii="Verdana" w:eastAsia="Times New Roman" w:hAnsi="Verdana" w:cs="Times New Roman"/>
          <w:color w:val="000000"/>
          <w:sz w:val="19"/>
          <w:szCs w:val="19"/>
        </w:rPr>
      </w:pPr>
      <w:r w:rsidRPr="0094021A">
        <w:rPr>
          <w:rFonts w:ascii="Verdana" w:eastAsia="Times New Roman" w:hAnsi="Verdana" w:cs="Times New Roman"/>
          <w:color w:val="000000"/>
          <w:sz w:val="19"/>
          <w:szCs w:val="19"/>
        </w:rPr>
        <w:t>1 - rama ze stojakiem, 2 - wrzeciono do wypoziomowania sekcji, 3 - czop stały, 4 - łożysko wału sekcji, 5 - wałek skrobaków, 6 - skrobak</w:t>
      </w:r>
    </w:p>
    <w:p w:rsidR="0094021A" w:rsidRPr="0094021A" w:rsidRDefault="0094021A" w:rsidP="0094021A">
      <w:pPr>
        <w:spacing w:before="100" w:beforeAutospacing="1" w:after="100" w:afterAutospacing="1" w:line="240" w:lineRule="auto"/>
        <w:outlineLvl w:val="5"/>
        <w:rPr>
          <w:rFonts w:ascii="Verdana" w:eastAsia="Times New Roman" w:hAnsi="Verdana" w:cs="Times New Roman"/>
          <w:color w:val="000000"/>
          <w:sz w:val="19"/>
          <w:szCs w:val="19"/>
        </w:rPr>
      </w:pPr>
      <w:r w:rsidRPr="0094021A">
        <w:rPr>
          <w:rFonts w:ascii="Verdana" w:eastAsia="Times New Roman" w:hAnsi="Verdana" w:cs="Times New Roman"/>
          <w:i/>
          <w:iCs/>
          <w:color w:val="000000"/>
          <w:sz w:val="19"/>
          <w:szCs w:val="19"/>
        </w:rPr>
        <w:t xml:space="preserve">Źródło: </w:t>
      </w:r>
      <w:proofErr w:type="spellStart"/>
      <w:r w:rsidRPr="0094021A">
        <w:rPr>
          <w:rFonts w:ascii="Verdana" w:eastAsia="Times New Roman" w:hAnsi="Verdana" w:cs="Times New Roman"/>
          <w:i/>
          <w:iCs/>
          <w:color w:val="000000"/>
          <w:sz w:val="19"/>
          <w:szCs w:val="19"/>
        </w:rPr>
        <w:t>Kanafojski</w:t>
      </w:r>
      <w:proofErr w:type="spellEnd"/>
      <w:r w:rsidRPr="0094021A">
        <w:rPr>
          <w:rFonts w:ascii="Verdana" w:eastAsia="Times New Roman" w:hAnsi="Verdana" w:cs="Times New Roman"/>
          <w:i/>
          <w:iCs/>
          <w:color w:val="000000"/>
          <w:sz w:val="19"/>
          <w:szCs w:val="19"/>
        </w:rPr>
        <w:t xml:space="preserve"> 1967</w:t>
      </w:r>
    </w:p>
    <w:p w:rsidR="0094021A" w:rsidRPr="0094021A" w:rsidRDefault="0094021A" w:rsidP="0094021A">
      <w:pPr>
        <w:spacing w:before="100" w:beforeAutospacing="1" w:after="100" w:afterAutospacing="1" w:line="240" w:lineRule="auto"/>
        <w:ind w:firstLine="475"/>
        <w:rPr>
          <w:rFonts w:ascii="Verdana" w:eastAsia="Times New Roman" w:hAnsi="Verdana" w:cs="Times New Roman"/>
          <w:color w:val="000000"/>
          <w:sz w:val="19"/>
          <w:szCs w:val="19"/>
        </w:rPr>
      </w:pPr>
      <w:r w:rsidRPr="0094021A">
        <w:rPr>
          <w:rFonts w:ascii="Verdana" w:eastAsia="Times New Roman" w:hAnsi="Verdana" w:cs="Times New Roman"/>
          <w:color w:val="000000"/>
          <w:sz w:val="19"/>
          <w:szCs w:val="19"/>
        </w:rPr>
        <w:t>Głębokość robocza bron talerzowych zależy od ich ciężaru. Ciężar można zmieniać przez dodawanie lub odejmowanie obciążników mających swoje miejsce w skrzynce na ramie. Kąt ustawienia talerzy (ryc. 2.20) regulowany jest długością zastrzałów. Regulacja ta musi być powiązana ze zmianą kąta ustawienia kół podporowych (o ile występują). Brony talerzowe przeznaczone do pracy na zboczach oraz brony asymetryczne mogą być zaopatrzone dodatkowo w kroje tarczowe, zwane oporowymi, które poprawiają stateczność bron.</w:t>
      </w:r>
    </w:p>
    <w:p w:rsidR="0094021A" w:rsidRPr="0094021A" w:rsidRDefault="0094021A" w:rsidP="0094021A">
      <w:pPr>
        <w:spacing w:after="0" w:line="240" w:lineRule="auto"/>
        <w:jc w:val="center"/>
        <w:rPr>
          <w:rFonts w:ascii="Verdana" w:eastAsia="Times New Roman" w:hAnsi="Verdana" w:cs="Times New Roman"/>
          <w:color w:val="000000"/>
          <w:sz w:val="19"/>
          <w:szCs w:val="19"/>
        </w:rPr>
      </w:pPr>
      <w:r>
        <w:rPr>
          <w:rFonts w:ascii="Verdana" w:eastAsia="Times New Roman" w:hAnsi="Verdana" w:cs="Times New Roman"/>
          <w:noProof/>
          <w:color w:val="000000"/>
          <w:sz w:val="19"/>
          <w:szCs w:val="19"/>
        </w:rPr>
        <w:lastRenderedPageBreak/>
        <w:drawing>
          <wp:inline distT="0" distB="0" distL="0" distR="0">
            <wp:extent cx="3547110" cy="2240915"/>
            <wp:effectExtent l="19050" t="0" r="0" b="0"/>
            <wp:docPr id="22" name="Obraz 22" descr="Brona talerzowa dwuśladowa przyczepiana oraz sposoby ustawienia sekcji br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Brona talerzowa dwuśladowa przyczepiana oraz sposoby ustawienia sekcji bron"/>
                    <pic:cNvPicPr>
                      <a:picLocks noChangeAspect="1" noChangeArrowheads="1"/>
                    </pic:cNvPicPr>
                  </pic:nvPicPr>
                  <pic:blipFill>
                    <a:blip r:embed="rId26"/>
                    <a:srcRect/>
                    <a:stretch>
                      <a:fillRect/>
                    </a:stretch>
                  </pic:blipFill>
                  <pic:spPr bwMode="auto">
                    <a:xfrm>
                      <a:off x="0" y="0"/>
                      <a:ext cx="3547110" cy="2240915"/>
                    </a:xfrm>
                    <a:prstGeom prst="rect">
                      <a:avLst/>
                    </a:prstGeom>
                    <a:noFill/>
                    <a:ln w="9525">
                      <a:noFill/>
                      <a:miter lim="800000"/>
                      <a:headEnd/>
                      <a:tailEnd/>
                    </a:ln>
                  </pic:spPr>
                </pic:pic>
              </a:graphicData>
            </a:graphic>
          </wp:inline>
        </w:drawing>
      </w:r>
    </w:p>
    <w:p w:rsidR="0094021A" w:rsidRPr="0094021A" w:rsidRDefault="0094021A" w:rsidP="0094021A">
      <w:pPr>
        <w:spacing w:after="0" w:line="240" w:lineRule="auto"/>
        <w:jc w:val="center"/>
        <w:rPr>
          <w:rFonts w:ascii="Verdana" w:eastAsia="Times New Roman" w:hAnsi="Verdana" w:cs="Times New Roman"/>
          <w:color w:val="000000"/>
          <w:sz w:val="19"/>
          <w:szCs w:val="19"/>
        </w:rPr>
      </w:pPr>
      <w:r>
        <w:rPr>
          <w:rFonts w:ascii="Verdana" w:eastAsia="Times New Roman" w:hAnsi="Verdana" w:cs="Times New Roman"/>
          <w:noProof/>
          <w:color w:val="000000"/>
          <w:sz w:val="19"/>
          <w:szCs w:val="19"/>
        </w:rPr>
        <w:drawing>
          <wp:inline distT="0" distB="0" distL="0" distR="0">
            <wp:extent cx="5918200" cy="1356360"/>
            <wp:effectExtent l="19050" t="0" r="6350" b="0"/>
            <wp:docPr id="23" name="Obraz 23" descr="Brona talerzowa dwuśladowa przyczepiana oraz sposoby ustawienia sekcji br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Brona talerzowa dwuśladowa przyczepiana oraz sposoby ustawienia sekcji bron"/>
                    <pic:cNvPicPr>
                      <a:picLocks noChangeAspect="1" noChangeArrowheads="1"/>
                    </pic:cNvPicPr>
                  </pic:nvPicPr>
                  <pic:blipFill>
                    <a:blip r:embed="rId27"/>
                    <a:srcRect/>
                    <a:stretch>
                      <a:fillRect/>
                    </a:stretch>
                  </pic:blipFill>
                  <pic:spPr bwMode="auto">
                    <a:xfrm>
                      <a:off x="0" y="0"/>
                      <a:ext cx="5918200" cy="1356360"/>
                    </a:xfrm>
                    <a:prstGeom prst="rect">
                      <a:avLst/>
                    </a:prstGeom>
                    <a:noFill/>
                    <a:ln w="9525">
                      <a:noFill/>
                      <a:miter lim="800000"/>
                      <a:headEnd/>
                      <a:tailEnd/>
                    </a:ln>
                  </pic:spPr>
                </pic:pic>
              </a:graphicData>
            </a:graphic>
          </wp:inline>
        </w:drawing>
      </w:r>
    </w:p>
    <w:p w:rsidR="0094021A" w:rsidRPr="0094021A" w:rsidRDefault="0094021A" w:rsidP="0094021A">
      <w:pPr>
        <w:spacing w:before="100" w:beforeAutospacing="1" w:after="100" w:afterAutospacing="1" w:line="240" w:lineRule="auto"/>
        <w:outlineLvl w:val="3"/>
        <w:rPr>
          <w:rFonts w:ascii="Verdana" w:eastAsia="Times New Roman" w:hAnsi="Verdana" w:cs="Times New Roman"/>
          <w:b/>
          <w:bCs/>
          <w:color w:val="445522"/>
          <w:sz w:val="19"/>
          <w:szCs w:val="19"/>
        </w:rPr>
      </w:pPr>
      <w:r w:rsidRPr="0094021A">
        <w:rPr>
          <w:rFonts w:ascii="Verdana" w:eastAsia="Times New Roman" w:hAnsi="Verdana" w:cs="Times New Roman"/>
          <w:b/>
          <w:bCs/>
          <w:color w:val="445522"/>
          <w:sz w:val="19"/>
          <w:szCs w:val="19"/>
        </w:rPr>
        <w:t>Ryc. 2.20. Brona talerzowa dwuśladowa przyczepiana oraz sposoby ustawienia sekcji bron (</w:t>
      </w:r>
      <w:proofErr w:type="spellStart"/>
      <w:r w:rsidRPr="0094021A">
        <w:rPr>
          <w:rFonts w:ascii="Verdana" w:eastAsia="Times New Roman" w:hAnsi="Verdana" w:cs="Times New Roman"/>
          <w:b/>
          <w:bCs/>
          <w:color w:val="445522"/>
          <w:sz w:val="19"/>
          <w:szCs w:val="19"/>
        </w:rPr>
        <w:t>Hesston</w:t>
      </w:r>
      <w:proofErr w:type="spellEnd"/>
      <w:r w:rsidRPr="0094021A">
        <w:rPr>
          <w:rFonts w:ascii="Verdana" w:eastAsia="Times New Roman" w:hAnsi="Verdana" w:cs="Times New Roman"/>
          <w:b/>
          <w:bCs/>
          <w:color w:val="445522"/>
          <w:sz w:val="19"/>
          <w:szCs w:val="19"/>
        </w:rPr>
        <w:t>);</w:t>
      </w:r>
    </w:p>
    <w:p w:rsidR="0094021A" w:rsidRPr="0094021A" w:rsidRDefault="0094021A" w:rsidP="0094021A">
      <w:pPr>
        <w:spacing w:after="240" w:line="240" w:lineRule="auto"/>
        <w:rPr>
          <w:rFonts w:ascii="Verdana" w:eastAsia="Times New Roman" w:hAnsi="Verdana" w:cs="Times New Roman"/>
          <w:color w:val="000000"/>
          <w:sz w:val="19"/>
          <w:szCs w:val="19"/>
        </w:rPr>
      </w:pPr>
      <w:r w:rsidRPr="0094021A">
        <w:rPr>
          <w:rFonts w:ascii="Verdana" w:eastAsia="Times New Roman" w:hAnsi="Verdana" w:cs="Times New Roman"/>
          <w:color w:val="000000"/>
          <w:sz w:val="19"/>
          <w:szCs w:val="19"/>
        </w:rPr>
        <w:t>1, 2, 3, 4 - warianty ustawienia sekcji brony talerzowej względem siebie</w:t>
      </w:r>
      <w:r w:rsidRPr="0094021A">
        <w:rPr>
          <w:rFonts w:ascii="Verdana" w:eastAsia="Times New Roman" w:hAnsi="Verdana" w:cs="Times New Roman"/>
          <w:color w:val="000000"/>
          <w:sz w:val="19"/>
        </w:rPr>
        <w:t> </w:t>
      </w:r>
    </w:p>
    <w:p w:rsidR="0094021A" w:rsidRPr="0094021A" w:rsidRDefault="0094021A" w:rsidP="0094021A">
      <w:pPr>
        <w:spacing w:before="100" w:beforeAutospacing="1" w:after="100" w:afterAutospacing="1" w:line="240" w:lineRule="auto"/>
        <w:outlineLvl w:val="1"/>
        <w:rPr>
          <w:rFonts w:ascii="Verdana" w:eastAsia="Times New Roman" w:hAnsi="Verdana" w:cs="Times New Roman"/>
          <w:b/>
          <w:bCs/>
          <w:color w:val="79B30B"/>
          <w:sz w:val="25"/>
          <w:szCs w:val="25"/>
        </w:rPr>
      </w:pPr>
      <w:bookmarkStart w:id="2" w:name="2.3"/>
      <w:r w:rsidRPr="0094021A">
        <w:rPr>
          <w:rFonts w:ascii="Verdana" w:eastAsia="Times New Roman" w:hAnsi="Verdana" w:cs="Times New Roman"/>
          <w:b/>
          <w:bCs/>
          <w:color w:val="79B30B"/>
          <w:sz w:val="25"/>
          <w:szCs w:val="25"/>
        </w:rPr>
        <w:t>2.3. Kultywatory</w:t>
      </w:r>
      <w:bookmarkEnd w:id="2"/>
    </w:p>
    <w:p w:rsidR="0094021A" w:rsidRPr="0094021A" w:rsidRDefault="0094021A" w:rsidP="0094021A">
      <w:pPr>
        <w:spacing w:after="0" w:line="240" w:lineRule="auto"/>
        <w:rPr>
          <w:rFonts w:ascii="Verdana" w:eastAsia="Times New Roman" w:hAnsi="Verdana" w:cs="Times New Roman"/>
          <w:color w:val="000000"/>
          <w:sz w:val="19"/>
          <w:szCs w:val="19"/>
        </w:rPr>
      </w:pPr>
    </w:p>
    <w:p w:rsidR="0094021A" w:rsidRPr="0094021A" w:rsidRDefault="0094021A" w:rsidP="0094021A">
      <w:pPr>
        <w:spacing w:before="100" w:beforeAutospacing="1" w:after="100" w:afterAutospacing="1" w:line="240" w:lineRule="auto"/>
        <w:ind w:firstLine="475"/>
        <w:rPr>
          <w:rFonts w:ascii="Verdana" w:eastAsia="Times New Roman" w:hAnsi="Verdana" w:cs="Times New Roman"/>
          <w:color w:val="000000"/>
          <w:sz w:val="19"/>
          <w:szCs w:val="19"/>
        </w:rPr>
      </w:pPr>
      <w:r w:rsidRPr="0094021A">
        <w:rPr>
          <w:rFonts w:ascii="Verdana" w:eastAsia="Times New Roman" w:hAnsi="Verdana" w:cs="Times New Roman"/>
          <w:color w:val="000000"/>
          <w:sz w:val="19"/>
          <w:szCs w:val="19"/>
        </w:rPr>
        <w:t>Kultywatory służą do głębokiego spulchniania i częściowego pokruszenia zaoranej i zleżałej roli, spulchnienia ścierniska w celu zasiania poplonów, zniszczenia darni, aby ułatwić zagłębianie pługa podczas orki, zwalczania chwastów, mieszania nawozów z glebą i innych prac związanych z doprawianiem roli. Elementami roboczymi kultywatora są zęby. Pod względem budowy i działania dzielimy je na: sprężynowe, półsztywne, i sztywne. Ząb sprężynowy wykonany jest ze sprężystego, odpowiednio wyprofilowanego pręta lub płaskownika (ryc. 2.21)</w:t>
      </w:r>
    </w:p>
    <w:p w:rsidR="0094021A" w:rsidRPr="0094021A" w:rsidRDefault="0094021A" w:rsidP="0094021A">
      <w:pPr>
        <w:spacing w:after="0" w:line="240" w:lineRule="auto"/>
        <w:jc w:val="center"/>
        <w:rPr>
          <w:rFonts w:ascii="Verdana" w:eastAsia="Times New Roman" w:hAnsi="Verdana" w:cs="Times New Roman"/>
          <w:color w:val="000000"/>
          <w:sz w:val="19"/>
          <w:szCs w:val="19"/>
        </w:rPr>
      </w:pPr>
      <w:r>
        <w:rPr>
          <w:rFonts w:ascii="Verdana" w:eastAsia="Times New Roman" w:hAnsi="Verdana" w:cs="Times New Roman"/>
          <w:noProof/>
          <w:color w:val="000000"/>
          <w:sz w:val="19"/>
          <w:szCs w:val="19"/>
        </w:rPr>
        <w:lastRenderedPageBreak/>
        <w:drawing>
          <wp:inline distT="0" distB="0" distL="0" distR="0">
            <wp:extent cx="7305040" cy="2793365"/>
            <wp:effectExtent l="19050" t="0" r="0" b="0"/>
            <wp:docPr id="24" name="Obraz 24" descr="Zęby sprężynowe kultywatoró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Zęby sprężynowe kultywatorów"/>
                    <pic:cNvPicPr>
                      <a:picLocks noChangeAspect="1" noChangeArrowheads="1"/>
                    </pic:cNvPicPr>
                  </pic:nvPicPr>
                  <pic:blipFill>
                    <a:blip r:embed="rId28"/>
                    <a:srcRect/>
                    <a:stretch>
                      <a:fillRect/>
                    </a:stretch>
                  </pic:blipFill>
                  <pic:spPr bwMode="auto">
                    <a:xfrm>
                      <a:off x="0" y="0"/>
                      <a:ext cx="7305040" cy="2793365"/>
                    </a:xfrm>
                    <a:prstGeom prst="rect">
                      <a:avLst/>
                    </a:prstGeom>
                    <a:noFill/>
                    <a:ln w="9525">
                      <a:noFill/>
                      <a:miter lim="800000"/>
                      <a:headEnd/>
                      <a:tailEnd/>
                    </a:ln>
                  </pic:spPr>
                </pic:pic>
              </a:graphicData>
            </a:graphic>
          </wp:inline>
        </w:drawing>
      </w:r>
    </w:p>
    <w:p w:rsidR="0094021A" w:rsidRPr="0094021A" w:rsidRDefault="0094021A" w:rsidP="0094021A">
      <w:pPr>
        <w:spacing w:before="100" w:beforeAutospacing="1" w:after="100" w:afterAutospacing="1" w:line="240" w:lineRule="auto"/>
        <w:outlineLvl w:val="3"/>
        <w:rPr>
          <w:rFonts w:ascii="Verdana" w:eastAsia="Times New Roman" w:hAnsi="Verdana" w:cs="Times New Roman"/>
          <w:b/>
          <w:bCs/>
          <w:color w:val="445522"/>
          <w:sz w:val="19"/>
          <w:szCs w:val="19"/>
        </w:rPr>
      </w:pPr>
      <w:r w:rsidRPr="0094021A">
        <w:rPr>
          <w:rFonts w:ascii="Verdana" w:eastAsia="Times New Roman" w:hAnsi="Verdana" w:cs="Times New Roman"/>
          <w:b/>
          <w:bCs/>
          <w:color w:val="445522"/>
          <w:sz w:val="19"/>
          <w:szCs w:val="19"/>
        </w:rPr>
        <w:t>Ryc. 2.21. Zęby sprężynowe kultywatorów:</w:t>
      </w:r>
    </w:p>
    <w:p w:rsidR="0094021A" w:rsidRPr="0094021A" w:rsidRDefault="0094021A" w:rsidP="0094021A">
      <w:pPr>
        <w:spacing w:after="0" w:line="240" w:lineRule="auto"/>
        <w:rPr>
          <w:rFonts w:ascii="Verdana" w:eastAsia="Times New Roman" w:hAnsi="Verdana" w:cs="Times New Roman"/>
          <w:color w:val="000000"/>
          <w:sz w:val="19"/>
          <w:szCs w:val="19"/>
        </w:rPr>
      </w:pPr>
      <w:r w:rsidRPr="0094021A">
        <w:rPr>
          <w:rFonts w:ascii="Verdana" w:eastAsia="Times New Roman" w:hAnsi="Verdana" w:cs="Times New Roman"/>
          <w:color w:val="000000"/>
          <w:sz w:val="19"/>
          <w:szCs w:val="19"/>
        </w:rPr>
        <w:t xml:space="preserve">a - agrafkowy, b - </w:t>
      </w:r>
      <w:proofErr w:type="spellStart"/>
      <w:r w:rsidRPr="0094021A">
        <w:rPr>
          <w:rFonts w:ascii="Verdana" w:eastAsia="Times New Roman" w:hAnsi="Verdana" w:cs="Times New Roman"/>
          <w:color w:val="000000"/>
          <w:sz w:val="19"/>
          <w:szCs w:val="19"/>
        </w:rPr>
        <w:t>esowy</w:t>
      </w:r>
      <w:proofErr w:type="spellEnd"/>
      <w:r w:rsidRPr="0094021A">
        <w:rPr>
          <w:rFonts w:ascii="Verdana" w:eastAsia="Times New Roman" w:hAnsi="Verdana" w:cs="Times New Roman"/>
          <w:color w:val="000000"/>
          <w:sz w:val="19"/>
          <w:szCs w:val="19"/>
        </w:rPr>
        <w:t xml:space="preserve">, c - kolisty, d - wykres ugięcia zęba sprężynowego; 1 - radełko dwustronne, 2 - radełko jednostronne, f - strzałka ugięcia zęba, </w:t>
      </w:r>
      <w:proofErr w:type="spellStart"/>
      <w:r w:rsidRPr="0094021A">
        <w:rPr>
          <w:rFonts w:ascii="Verdana" w:eastAsia="Times New Roman" w:hAnsi="Verdana" w:cs="Times New Roman"/>
          <w:color w:val="000000"/>
          <w:sz w:val="19"/>
          <w:szCs w:val="19"/>
        </w:rPr>
        <w:t>Kx</w:t>
      </w:r>
      <w:proofErr w:type="spellEnd"/>
      <w:r w:rsidRPr="0094021A">
        <w:rPr>
          <w:rFonts w:ascii="Verdana" w:eastAsia="Times New Roman" w:hAnsi="Verdana" w:cs="Times New Roman"/>
          <w:color w:val="000000"/>
          <w:sz w:val="19"/>
          <w:szCs w:val="19"/>
        </w:rPr>
        <w:t xml:space="preserve"> - opór gleby</w:t>
      </w:r>
    </w:p>
    <w:p w:rsidR="0094021A" w:rsidRPr="0094021A" w:rsidRDefault="0094021A" w:rsidP="0094021A">
      <w:pPr>
        <w:spacing w:before="100" w:beforeAutospacing="1" w:after="100" w:afterAutospacing="1" w:line="240" w:lineRule="auto"/>
        <w:outlineLvl w:val="5"/>
        <w:rPr>
          <w:rFonts w:ascii="Verdana" w:eastAsia="Times New Roman" w:hAnsi="Verdana" w:cs="Times New Roman"/>
          <w:color w:val="000000"/>
          <w:sz w:val="19"/>
          <w:szCs w:val="19"/>
        </w:rPr>
      </w:pPr>
      <w:r w:rsidRPr="0094021A">
        <w:rPr>
          <w:rFonts w:ascii="Verdana" w:eastAsia="Times New Roman" w:hAnsi="Verdana" w:cs="Times New Roman"/>
          <w:i/>
          <w:iCs/>
          <w:color w:val="000000"/>
          <w:sz w:val="19"/>
          <w:szCs w:val="19"/>
        </w:rPr>
        <w:t>Źródło: Bernacki 1981</w:t>
      </w:r>
    </w:p>
    <w:p w:rsidR="0094021A" w:rsidRPr="0094021A" w:rsidRDefault="0094021A" w:rsidP="0094021A">
      <w:pPr>
        <w:spacing w:before="100" w:beforeAutospacing="1" w:after="100" w:afterAutospacing="1" w:line="240" w:lineRule="auto"/>
        <w:ind w:firstLine="475"/>
        <w:rPr>
          <w:rFonts w:ascii="Verdana" w:eastAsia="Times New Roman" w:hAnsi="Verdana" w:cs="Times New Roman"/>
          <w:color w:val="000000"/>
          <w:sz w:val="19"/>
          <w:szCs w:val="19"/>
        </w:rPr>
      </w:pPr>
      <w:r w:rsidRPr="0094021A">
        <w:rPr>
          <w:rFonts w:ascii="Verdana" w:eastAsia="Times New Roman" w:hAnsi="Verdana" w:cs="Times New Roman"/>
          <w:color w:val="000000"/>
          <w:sz w:val="19"/>
          <w:szCs w:val="19"/>
        </w:rPr>
        <w:t xml:space="preserve">Zęby zakończone są radełkiem lub </w:t>
      </w:r>
      <w:proofErr w:type="spellStart"/>
      <w:r w:rsidRPr="0094021A">
        <w:rPr>
          <w:rFonts w:ascii="Verdana" w:eastAsia="Times New Roman" w:hAnsi="Verdana" w:cs="Times New Roman"/>
          <w:color w:val="000000"/>
          <w:sz w:val="19"/>
          <w:szCs w:val="19"/>
        </w:rPr>
        <w:t>gęsiostopką</w:t>
      </w:r>
      <w:proofErr w:type="spellEnd"/>
      <w:r w:rsidRPr="0094021A">
        <w:rPr>
          <w:rFonts w:ascii="Verdana" w:eastAsia="Times New Roman" w:hAnsi="Verdana" w:cs="Times New Roman"/>
          <w:color w:val="000000"/>
          <w:sz w:val="19"/>
          <w:szCs w:val="19"/>
        </w:rPr>
        <w:t xml:space="preserve"> i przymocowane do ramy jarzmami, co umożliwia zmianę ich rozstawienia. Podczas pracy zęby wykonują ruch drgający, a maksymalne odchylenie do tyłu (strzałka ugięcia) nie powinno być większe niż 10 </w:t>
      </w:r>
      <w:proofErr w:type="spellStart"/>
      <w:r w:rsidRPr="0094021A">
        <w:rPr>
          <w:rFonts w:ascii="Verdana" w:eastAsia="Times New Roman" w:hAnsi="Verdana" w:cs="Times New Roman"/>
          <w:color w:val="000000"/>
          <w:sz w:val="19"/>
          <w:szCs w:val="19"/>
        </w:rPr>
        <w:t>cm</w:t>
      </w:r>
      <w:proofErr w:type="spellEnd"/>
      <w:r w:rsidRPr="0094021A">
        <w:rPr>
          <w:rFonts w:ascii="Verdana" w:eastAsia="Times New Roman" w:hAnsi="Verdana" w:cs="Times New Roman"/>
          <w:color w:val="000000"/>
          <w:sz w:val="19"/>
          <w:szCs w:val="19"/>
        </w:rPr>
        <w:t>. Zęby te dobrze kruszą i mieszają glebę oraz wyciągają rozłogi perzu. Wadami ich są: nierównomierna głębokość robocza, trudne zagłębianie się w gleby zwięzłe oraz powodowanie zbyt intensywnego przesuszania gleby. Nie mogą więc być stosowane na wszystkich gatunkach gleb.</w:t>
      </w:r>
    </w:p>
    <w:p w:rsidR="0094021A" w:rsidRPr="0094021A" w:rsidRDefault="0094021A" w:rsidP="0094021A">
      <w:pPr>
        <w:spacing w:before="100" w:beforeAutospacing="1" w:after="100" w:afterAutospacing="1" w:line="240" w:lineRule="auto"/>
        <w:ind w:firstLine="475"/>
        <w:rPr>
          <w:rFonts w:ascii="Verdana" w:eastAsia="Times New Roman" w:hAnsi="Verdana" w:cs="Times New Roman"/>
          <w:color w:val="000000"/>
          <w:sz w:val="19"/>
          <w:szCs w:val="19"/>
        </w:rPr>
      </w:pPr>
      <w:r w:rsidRPr="0094021A">
        <w:rPr>
          <w:rFonts w:ascii="Verdana" w:eastAsia="Times New Roman" w:hAnsi="Verdana" w:cs="Times New Roman"/>
          <w:color w:val="000000"/>
          <w:sz w:val="19"/>
          <w:szCs w:val="19"/>
        </w:rPr>
        <w:t xml:space="preserve">Zęby półsztywne (ryc. 2.22) składają się z dwu części: z dolnej - sztywnej i górnej - sprężynowej przymocowanej jarzmem do belki ramy. Zakończone są najczęściej </w:t>
      </w:r>
      <w:proofErr w:type="spellStart"/>
      <w:r w:rsidRPr="0094021A">
        <w:rPr>
          <w:rFonts w:ascii="Verdana" w:eastAsia="Times New Roman" w:hAnsi="Verdana" w:cs="Times New Roman"/>
          <w:color w:val="000000"/>
          <w:sz w:val="19"/>
          <w:szCs w:val="19"/>
        </w:rPr>
        <w:t>gęsiostopkami</w:t>
      </w:r>
      <w:proofErr w:type="spellEnd"/>
      <w:r w:rsidRPr="0094021A">
        <w:rPr>
          <w:rFonts w:ascii="Verdana" w:eastAsia="Times New Roman" w:hAnsi="Verdana" w:cs="Times New Roman"/>
          <w:color w:val="000000"/>
          <w:sz w:val="19"/>
          <w:szCs w:val="19"/>
        </w:rPr>
        <w:t>.</w:t>
      </w:r>
    </w:p>
    <w:p w:rsidR="0094021A" w:rsidRPr="0094021A" w:rsidRDefault="0094021A" w:rsidP="0094021A">
      <w:pPr>
        <w:spacing w:after="0" w:line="240" w:lineRule="auto"/>
        <w:jc w:val="center"/>
        <w:rPr>
          <w:rFonts w:ascii="Verdana" w:eastAsia="Times New Roman" w:hAnsi="Verdana" w:cs="Times New Roman"/>
          <w:color w:val="000000"/>
          <w:sz w:val="19"/>
          <w:szCs w:val="19"/>
        </w:rPr>
      </w:pPr>
      <w:r>
        <w:rPr>
          <w:rFonts w:ascii="Verdana" w:eastAsia="Times New Roman" w:hAnsi="Verdana" w:cs="Times New Roman"/>
          <w:noProof/>
          <w:color w:val="000000"/>
          <w:sz w:val="19"/>
          <w:szCs w:val="19"/>
        </w:rPr>
        <w:drawing>
          <wp:inline distT="0" distB="0" distL="0" distR="0">
            <wp:extent cx="5335905" cy="2642870"/>
            <wp:effectExtent l="19050" t="0" r="0" b="0"/>
            <wp:docPr id="25" name="Obraz 25" descr="Zęby półsztywne kultywatoró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Zęby półsztywne kultywatorów"/>
                    <pic:cNvPicPr>
                      <a:picLocks noChangeAspect="1" noChangeArrowheads="1"/>
                    </pic:cNvPicPr>
                  </pic:nvPicPr>
                  <pic:blipFill>
                    <a:blip r:embed="rId29"/>
                    <a:srcRect/>
                    <a:stretch>
                      <a:fillRect/>
                    </a:stretch>
                  </pic:blipFill>
                  <pic:spPr bwMode="auto">
                    <a:xfrm>
                      <a:off x="0" y="0"/>
                      <a:ext cx="5335905" cy="2642870"/>
                    </a:xfrm>
                    <a:prstGeom prst="rect">
                      <a:avLst/>
                    </a:prstGeom>
                    <a:noFill/>
                    <a:ln w="9525">
                      <a:noFill/>
                      <a:miter lim="800000"/>
                      <a:headEnd/>
                      <a:tailEnd/>
                    </a:ln>
                  </pic:spPr>
                </pic:pic>
              </a:graphicData>
            </a:graphic>
          </wp:inline>
        </w:drawing>
      </w:r>
    </w:p>
    <w:p w:rsidR="0094021A" w:rsidRPr="0094021A" w:rsidRDefault="0094021A" w:rsidP="0094021A">
      <w:pPr>
        <w:spacing w:before="100" w:beforeAutospacing="1" w:after="100" w:afterAutospacing="1" w:line="240" w:lineRule="auto"/>
        <w:outlineLvl w:val="3"/>
        <w:rPr>
          <w:rFonts w:ascii="Verdana" w:eastAsia="Times New Roman" w:hAnsi="Verdana" w:cs="Times New Roman"/>
          <w:b/>
          <w:bCs/>
          <w:color w:val="445522"/>
          <w:sz w:val="19"/>
          <w:szCs w:val="19"/>
        </w:rPr>
      </w:pPr>
      <w:r w:rsidRPr="0094021A">
        <w:rPr>
          <w:rFonts w:ascii="Verdana" w:eastAsia="Times New Roman" w:hAnsi="Verdana" w:cs="Times New Roman"/>
          <w:b/>
          <w:bCs/>
          <w:color w:val="445522"/>
          <w:sz w:val="19"/>
          <w:szCs w:val="19"/>
        </w:rPr>
        <w:t>Ryc. 2.22. Zęby półsztywne kultywatorów:</w:t>
      </w:r>
    </w:p>
    <w:p w:rsidR="0094021A" w:rsidRPr="0094021A" w:rsidRDefault="0094021A" w:rsidP="0094021A">
      <w:pPr>
        <w:spacing w:after="0" w:line="240" w:lineRule="auto"/>
        <w:rPr>
          <w:rFonts w:ascii="Verdana" w:eastAsia="Times New Roman" w:hAnsi="Verdana" w:cs="Times New Roman"/>
          <w:color w:val="000000"/>
          <w:sz w:val="19"/>
          <w:szCs w:val="19"/>
        </w:rPr>
      </w:pPr>
      <w:r w:rsidRPr="0094021A">
        <w:rPr>
          <w:rFonts w:ascii="Verdana" w:eastAsia="Times New Roman" w:hAnsi="Verdana" w:cs="Times New Roman"/>
          <w:color w:val="000000"/>
          <w:sz w:val="19"/>
          <w:szCs w:val="19"/>
        </w:rPr>
        <w:lastRenderedPageBreak/>
        <w:t xml:space="preserve">a - ze sprężyną płaską, b - ze sprężyną śrubową (ząb </w:t>
      </w:r>
      <w:proofErr w:type="spellStart"/>
      <w:r w:rsidRPr="0094021A">
        <w:rPr>
          <w:rFonts w:ascii="Verdana" w:eastAsia="Times New Roman" w:hAnsi="Verdana" w:cs="Times New Roman"/>
          <w:color w:val="000000"/>
          <w:sz w:val="19"/>
          <w:szCs w:val="19"/>
        </w:rPr>
        <w:t>Arnsa</w:t>
      </w:r>
      <w:proofErr w:type="spellEnd"/>
      <w:r w:rsidRPr="0094021A">
        <w:rPr>
          <w:rFonts w:ascii="Verdana" w:eastAsia="Times New Roman" w:hAnsi="Verdana" w:cs="Times New Roman"/>
          <w:color w:val="000000"/>
          <w:sz w:val="19"/>
          <w:szCs w:val="19"/>
        </w:rPr>
        <w:t xml:space="preserve">), c - ze sprężyną płaską skręconą; 1 - sprężyna płaska, 2 - trzonek, 3 - </w:t>
      </w:r>
      <w:proofErr w:type="spellStart"/>
      <w:r w:rsidRPr="0094021A">
        <w:rPr>
          <w:rFonts w:ascii="Verdana" w:eastAsia="Times New Roman" w:hAnsi="Verdana" w:cs="Times New Roman"/>
          <w:color w:val="000000"/>
          <w:sz w:val="19"/>
          <w:szCs w:val="19"/>
        </w:rPr>
        <w:t>gęsiostopka</w:t>
      </w:r>
      <w:proofErr w:type="spellEnd"/>
      <w:r w:rsidRPr="0094021A">
        <w:rPr>
          <w:rFonts w:ascii="Verdana" w:eastAsia="Times New Roman" w:hAnsi="Verdana" w:cs="Times New Roman"/>
          <w:color w:val="000000"/>
          <w:sz w:val="19"/>
          <w:szCs w:val="19"/>
        </w:rPr>
        <w:t>, 4 - sprężyna śrubowa, 5 - radełko</w:t>
      </w:r>
    </w:p>
    <w:p w:rsidR="0094021A" w:rsidRPr="0094021A" w:rsidRDefault="0094021A" w:rsidP="0094021A">
      <w:pPr>
        <w:spacing w:before="100" w:beforeAutospacing="1" w:after="100" w:afterAutospacing="1" w:line="240" w:lineRule="auto"/>
        <w:outlineLvl w:val="5"/>
        <w:rPr>
          <w:rFonts w:ascii="Verdana" w:eastAsia="Times New Roman" w:hAnsi="Verdana" w:cs="Times New Roman"/>
          <w:color w:val="000000"/>
          <w:sz w:val="19"/>
          <w:szCs w:val="19"/>
        </w:rPr>
      </w:pPr>
      <w:r w:rsidRPr="0094021A">
        <w:rPr>
          <w:rFonts w:ascii="Verdana" w:eastAsia="Times New Roman" w:hAnsi="Verdana" w:cs="Times New Roman"/>
          <w:i/>
          <w:iCs/>
          <w:color w:val="000000"/>
          <w:sz w:val="19"/>
          <w:szCs w:val="19"/>
        </w:rPr>
        <w:t>Źródło: Bernacki 1981</w:t>
      </w:r>
    </w:p>
    <w:p w:rsidR="0094021A" w:rsidRPr="0094021A" w:rsidRDefault="0094021A" w:rsidP="0094021A">
      <w:pPr>
        <w:spacing w:before="100" w:beforeAutospacing="1" w:after="100" w:afterAutospacing="1" w:line="240" w:lineRule="auto"/>
        <w:ind w:firstLine="475"/>
        <w:rPr>
          <w:rFonts w:ascii="Verdana" w:eastAsia="Times New Roman" w:hAnsi="Verdana" w:cs="Times New Roman"/>
          <w:color w:val="000000"/>
          <w:sz w:val="19"/>
          <w:szCs w:val="19"/>
        </w:rPr>
      </w:pPr>
      <w:r w:rsidRPr="0094021A">
        <w:rPr>
          <w:rFonts w:ascii="Verdana" w:eastAsia="Times New Roman" w:hAnsi="Verdana" w:cs="Times New Roman"/>
          <w:color w:val="000000"/>
          <w:sz w:val="19"/>
          <w:szCs w:val="19"/>
        </w:rPr>
        <w:t xml:space="preserve">Ząb półsztywny </w:t>
      </w:r>
      <w:proofErr w:type="spellStart"/>
      <w:r w:rsidRPr="0094021A">
        <w:rPr>
          <w:rFonts w:ascii="Verdana" w:eastAsia="Times New Roman" w:hAnsi="Verdana" w:cs="Times New Roman"/>
          <w:color w:val="000000"/>
          <w:sz w:val="19"/>
          <w:szCs w:val="19"/>
        </w:rPr>
        <w:t>Arnsa</w:t>
      </w:r>
      <w:proofErr w:type="spellEnd"/>
      <w:r w:rsidRPr="0094021A">
        <w:rPr>
          <w:rFonts w:ascii="Verdana" w:eastAsia="Times New Roman" w:hAnsi="Verdana" w:cs="Times New Roman"/>
          <w:color w:val="000000"/>
          <w:sz w:val="19"/>
          <w:szCs w:val="19"/>
        </w:rPr>
        <w:t xml:space="preserve"> ma dodatkową sprężynę śrubową, która zwiększa trwałość zęba. Tego rodzaju zęby (półsztywne) lepiej od sprężynowych utrzymują głębokość roboczą, dobrze spulchniają glebę bez jej mieszania. Są najczęściej stosowane do wiosennej uprawy roli przed siewem.</w:t>
      </w:r>
    </w:p>
    <w:p w:rsidR="0094021A" w:rsidRPr="0094021A" w:rsidRDefault="0094021A" w:rsidP="0094021A">
      <w:pPr>
        <w:spacing w:before="100" w:beforeAutospacing="1" w:after="100" w:afterAutospacing="1" w:line="240" w:lineRule="auto"/>
        <w:ind w:firstLine="475"/>
        <w:rPr>
          <w:rFonts w:ascii="Verdana" w:eastAsia="Times New Roman" w:hAnsi="Verdana" w:cs="Times New Roman"/>
          <w:color w:val="000000"/>
          <w:sz w:val="19"/>
          <w:szCs w:val="19"/>
        </w:rPr>
      </w:pPr>
      <w:r w:rsidRPr="0094021A">
        <w:rPr>
          <w:rFonts w:ascii="Verdana" w:eastAsia="Times New Roman" w:hAnsi="Verdana" w:cs="Times New Roman"/>
          <w:color w:val="000000"/>
          <w:sz w:val="19"/>
          <w:szCs w:val="19"/>
        </w:rPr>
        <w:t xml:space="preserve">Ząb sztywny (ryc. 2.23) składa się z trzonka i </w:t>
      </w:r>
      <w:proofErr w:type="spellStart"/>
      <w:r w:rsidRPr="0094021A">
        <w:rPr>
          <w:rFonts w:ascii="Verdana" w:eastAsia="Times New Roman" w:hAnsi="Verdana" w:cs="Times New Roman"/>
          <w:color w:val="000000"/>
          <w:sz w:val="19"/>
          <w:szCs w:val="19"/>
        </w:rPr>
        <w:t>gęsiostopki</w:t>
      </w:r>
      <w:proofErr w:type="spellEnd"/>
      <w:r w:rsidRPr="0094021A">
        <w:rPr>
          <w:rFonts w:ascii="Verdana" w:eastAsia="Times New Roman" w:hAnsi="Verdana" w:cs="Times New Roman"/>
          <w:color w:val="000000"/>
          <w:sz w:val="19"/>
          <w:szCs w:val="19"/>
        </w:rPr>
        <w:t xml:space="preserve"> lub radełka. Trzonek może łączyć się z ramą sztywno (śrubami), przegubowo z zabezpieczeniem sprężynowym lub hydraulicznym albo dźwignią z zabezpieczeniem sprężynowym (połączenie klawiszowe).</w:t>
      </w:r>
    </w:p>
    <w:p w:rsidR="0094021A" w:rsidRPr="0094021A" w:rsidRDefault="0094021A" w:rsidP="0094021A">
      <w:pPr>
        <w:spacing w:after="0" w:line="240" w:lineRule="auto"/>
        <w:jc w:val="center"/>
        <w:rPr>
          <w:rFonts w:ascii="Verdana" w:eastAsia="Times New Roman" w:hAnsi="Verdana" w:cs="Times New Roman"/>
          <w:color w:val="000000"/>
          <w:sz w:val="19"/>
          <w:szCs w:val="19"/>
        </w:rPr>
      </w:pPr>
      <w:r>
        <w:rPr>
          <w:rFonts w:ascii="Verdana" w:eastAsia="Times New Roman" w:hAnsi="Verdana" w:cs="Times New Roman"/>
          <w:noProof/>
          <w:color w:val="000000"/>
          <w:sz w:val="19"/>
          <w:szCs w:val="19"/>
        </w:rPr>
        <w:drawing>
          <wp:inline distT="0" distB="0" distL="0" distR="0">
            <wp:extent cx="4933950" cy="5516245"/>
            <wp:effectExtent l="19050" t="0" r="0" b="0"/>
            <wp:docPr id="26" name="Obraz 26" descr="Zęby sztywne kultywatoró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Zęby sztywne kultywatorów"/>
                    <pic:cNvPicPr>
                      <a:picLocks noChangeAspect="1" noChangeArrowheads="1"/>
                    </pic:cNvPicPr>
                  </pic:nvPicPr>
                  <pic:blipFill>
                    <a:blip r:embed="rId30"/>
                    <a:srcRect/>
                    <a:stretch>
                      <a:fillRect/>
                    </a:stretch>
                  </pic:blipFill>
                  <pic:spPr bwMode="auto">
                    <a:xfrm>
                      <a:off x="0" y="0"/>
                      <a:ext cx="4933950" cy="5516245"/>
                    </a:xfrm>
                    <a:prstGeom prst="rect">
                      <a:avLst/>
                    </a:prstGeom>
                    <a:noFill/>
                    <a:ln w="9525">
                      <a:noFill/>
                      <a:miter lim="800000"/>
                      <a:headEnd/>
                      <a:tailEnd/>
                    </a:ln>
                  </pic:spPr>
                </pic:pic>
              </a:graphicData>
            </a:graphic>
          </wp:inline>
        </w:drawing>
      </w:r>
    </w:p>
    <w:p w:rsidR="0094021A" w:rsidRPr="0094021A" w:rsidRDefault="0094021A" w:rsidP="0094021A">
      <w:pPr>
        <w:spacing w:before="100" w:beforeAutospacing="1" w:after="100" w:afterAutospacing="1" w:line="240" w:lineRule="auto"/>
        <w:outlineLvl w:val="3"/>
        <w:rPr>
          <w:rFonts w:ascii="Verdana" w:eastAsia="Times New Roman" w:hAnsi="Verdana" w:cs="Times New Roman"/>
          <w:b/>
          <w:bCs/>
          <w:color w:val="445522"/>
          <w:sz w:val="19"/>
          <w:szCs w:val="19"/>
        </w:rPr>
      </w:pPr>
      <w:r w:rsidRPr="0094021A">
        <w:rPr>
          <w:rFonts w:ascii="Verdana" w:eastAsia="Times New Roman" w:hAnsi="Verdana" w:cs="Times New Roman"/>
          <w:b/>
          <w:bCs/>
          <w:color w:val="445522"/>
          <w:sz w:val="19"/>
          <w:szCs w:val="19"/>
        </w:rPr>
        <w:t>Ryc. 2.23. Zęby sztywne kultywatorów:</w:t>
      </w:r>
    </w:p>
    <w:p w:rsidR="0094021A" w:rsidRPr="0094021A" w:rsidRDefault="0094021A" w:rsidP="0094021A">
      <w:pPr>
        <w:spacing w:after="0" w:line="240" w:lineRule="auto"/>
        <w:rPr>
          <w:rFonts w:ascii="Verdana" w:eastAsia="Times New Roman" w:hAnsi="Verdana" w:cs="Times New Roman"/>
          <w:color w:val="000000"/>
          <w:sz w:val="19"/>
          <w:szCs w:val="19"/>
        </w:rPr>
      </w:pPr>
      <w:r w:rsidRPr="0094021A">
        <w:rPr>
          <w:rFonts w:ascii="Verdana" w:eastAsia="Times New Roman" w:hAnsi="Verdana" w:cs="Times New Roman"/>
          <w:color w:val="000000"/>
          <w:sz w:val="19"/>
          <w:szCs w:val="19"/>
        </w:rPr>
        <w:t>a - z trzonkiem prostym, b - z trzonkiem dzielonym, c - dłuto, d - głębosz</w:t>
      </w:r>
    </w:p>
    <w:p w:rsidR="0094021A" w:rsidRPr="0094021A" w:rsidRDefault="0094021A" w:rsidP="0094021A">
      <w:pPr>
        <w:spacing w:before="100" w:beforeAutospacing="1" w:after="100" w:afterAutospacing="1" w:line="240" w:lineRule="auto"/>
        <w:outlineLvl w:val="5"/>
        <w:rPr>
          <w:rFonts w:ascii="Verdana" w:eastAsia="Times New Roman" w:hAnsi="Verdana" w:cs="Times New Roman"/>
          <w:color w:val="000000"/>
          <w:sz w:val="19"/>
          <w:szCs w:val="19"/>
        </w:rPr>
      </w:pPr>
      <w:r w:rsidRPr="0094021A">
        <w:rPr>
          <w:rFonts w:ascii="Verdana" w:eastAsia="Times New Roman" w:hAnsi="Verdana" w:cs="Times New Roman"/>
          <w:i/>
          <w:iCs/>
          <w:color w:val="000000"/>
          <w:sz w:val="19"/>
          <w:szCs w:val="19"/>
        </w:rPr>
        <w:t>Źródło: Bernacki 1981</w:t>
      </w:r>
    </w:p>
    <w:p w:rsidR="0094021A" w:rsidRPr="0094021A" w:rsidRDefault="0094021A" w:rsidP="0094021A">
      <w:pPr>
        <w:spacing w:before="100" w:beforeAutospacing="1" w:after="100" w:afterAutospacing="1" w:line="240" w:lineRule="auto"/>
        <w:ind w:firstLine="475"/>
        <w:rPr>
          <w:rFonts w:ascii="Verdana" w:eastAsia="Times New Roman" w:hAnsi="Verdana" w:cs="Times New Roman"/>
          <w:color w:val="000000"/>
          <w:sz w:val="19"/>
          <w:szCs w:val="19"/>
        </w:rPr>
      </w:pPr>
      <w:r w:rsidRPr="0094021A">
        <w:rPr>
          <w:rFonts w:ascii="Verdana" w:eastAsia="Times New Roman" w:hAnsi="Verdana" w:cs="Times New Roman"/>
          <w:color w:val="000000"/>
          <w:sz w:val="19"/>
          <w:szCs w:val="19"/>
        </w:rPr>
        <w:lastRenderedPageBreak/>
        <w:t xml:space="preserve">Kultywatory o wytrzymałej ramie, do której mocowane są na sztywno śrubami zęby staliwne odlewane lub kute, przeznaczone do uprawy gleby na głębokości większej niż 30 cm - nazywane są głęboszami (ryc. 2.23d, 2.24). Zadaniem głębosza jest rozluźnienie warstwy </w:t>
      </w:r>
      <w:proofErr w:type="spellStart"/>
      <w:r w:rsidRPr="0094021A">
        <w:rPr>
          <w:rFonts w:ascii="Verdana" w:eastAsia="Times New Roman" w:hAnsi="Verdana" w:cs="Times New Roman"/>
          <w:color w:val="000000"/>
          <w:sz w:val="19"/>
          <w:szCs w:val="19"/>
        </w:rPr>
        <w:t>podpłużnej</w:t>
      </w:r>
      <w:proofErr w:type="spellEnd"/>
      <w:r w:rsidRPr="0094021A">
        <w:rPr>
          <w:rFonts w:ascii="Verdana" w:eastAsia="Times New Roman" w:hAnsi="Verdana" w:cs="Times New Roman"/>
          <w:color w:val="000000"/>
          <w:sz w:val="19"/>
          <w:szCs w:val="19"/>
        </w:rPr>
        <w:t>, by umożliwić roślinom wykorzystanie zawartych w niej składników pokarmowych oraz wody.</w:t>
      </w:r>
    </w:p>
    <w:p w:rsidR="0094021A" w:rsidRPr="0094021A" w:rsidRDefault="0094021A" w:rsidP="0094021A">
      <w:pPr>
        <w:spacing w:after="0" w:line="240" w:lineRule="auto"/>
        <w:jc w:val="center"/>
        <w:rPr>
          <w:rFonts w:ascii="Verdana" w:eastAsia="Times New Roman" w:hAnsi="Verdana" w:cs="Times New Roman"/>
          <w:color w:val="000000"/>
          <w:sz w:val="19"/>
          <w:szCs w:val="19"/>
        </w:rPr>
      </w:pPr>
      <w:r>
        <w:rPr>
          <w:rFonts w:ascii="Verdana" w:eastAsia="Times New Roman" w:hAnsi="Verdana" w:cs="Times New Roman"/>
          <w:noProof/>
          <w:color w:val="000000"/>
          <w:sz w:val="19"/>
          <w:szCs w:val="19"/>
        </w:rPr>
        <w:drawing>
          <wp:inline distT="0" distB="0" distL="0" distR="0">
            <wp:extent cx="1758315" cy="1266190"/>
            <wp:effectExtent l="19050" t="0" r="0" b="0"/>
            <wp:docPr id="27" name="Obraz 27" descr="Głębosz oraz zasada jego pra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Głębosz oraz zasada jego pracy"/>
                    <pic:cNvPicPr>
                      <a:picLocks noChangeAspect="1" noChangeArrowheads="1"/>
                    </pic:cNvPicPr>
                  </pic:nvPicPr>
                  <pic:blipFill>
                    <a:blip r:embed="rId31"/>
                    <a:srcRect/>
                    <a:stretch>
                      <a:fillRect/>
                    </a:stretch>
                  </pic:blipFill>
                  <pic:spPr bwMode="auto">
                    <a:xfrm>
                      <a:off x="0" y="0"/>
                      <a:ext cx="1758315" cy="1266190"/>
                    </a:xfrm>
                    <a:prstGeom prst="rect">
                      <a:avLst/>
                    </a:prstGeom>
                    <a:noFill/>
                    <a:ln w="9525">
                      <a:noFill/>
                      <a:miter lim="800000"/>
                      <a:headEnd/>
                      <a:tailEnd/>
                    </a:ln>
                  </pic:spPr>
                </pic:pic>
              </a:graphicData>
            </a:graphic>
          </wp:inline>
        </w:drawing>
      </w:r>
    </w:p>
    <w:p w:rsidR="0094021A" w:rsidRPr="0094021A" w:rsidRDefault="0094021A" w:rsidP="0094021A">
      <w:pPr>
        <w:spacing w:after="0" w:line="240" w:lineRule="auto"/>
        <w:jc w:val="center"/>
        <w:rPr>
          <w:rFonts w:ascii="Verdana" w:eastAsia="Times New Roman" w:hAnsi="Verdana" w:cs="Times New Roman"/>
          <w:color w:val="000000"/>
          <w:sz w:val="19"/>
          <w:szCs w:val="19"/>
        </w:rPr>
      </w:pPr>
      <w:r>
        <w:rPr>
          <w:rFonts w:ascii="Verdana" w:eastAsia="Times New Roman" w:hAnsi="Verdana" w:cs="Times New Roman"/>
          <w:noProof/>
          <w:color w:val="000000"/>
          <w:sz w:val="19"/>
          <w:szCs w:val="19"/>
        </w:rPr>
        <w:drawing>
          <wp:inline distT="0" distB="0" distL="0" distR="0">
            <wp:extent cx="2642870" cy="1397000"/>
            <wp:effectExtent l="19050" t="0" r="5080" b="0"/>
            <wp:docPr id="28" name="Obraz 28" descr="Głębosz oraz zasada jego pra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Głębosz oraz zasada jego pracy"/>
                    <pic:cNvPicPr>
                      <a:picLocks noChangeAspect="1" noChangeArrowheads="1"/>
                    </pic:cNvPicPr>
                  </pic:nvPicPr>
                  <pic:blipFill>
                    <a:blip r:embed="rId32"/>
                    <a:srcRect/>
                    <a:stretch>
                      <a:fillRect/>
                    </a:stretch>
                  </pic:blipFill>
                  <pic:spPr bwMode="auto">
                    <a:xfrm>
                      <a:off x="0" y="0"/>
                      <a:ext cx="2642870" cy="1397000"/>
                    </a:xfrm>
                    <a:prstGeom prst="rect">
                      <a:avLst/>
                    </a:prstGeom>
                    <a:noFill/>
                    <a:ln w="9525">
                      <a:noFill/>
                      <a:miter lim="800000"/>
                      <a:headEnd/>
                      <a:tailEnd/>
                    </a:ln>
                  </pic:spPr>
                </pic:pic>
              </a:graphicData>
            </a:graphic>
          </wp:inline>
        </w:drawing>
      </w:r>
    </w:p>
    <w:p w:rsidR="0094021A" w:rsidRPr="0094021A" w:rsidRDefault="0094021A" w:rsidP="0094021A">
      <w:pPr>
        <w:spacing w:before="100" w:beforeAutospacing="1" w:after="100" w:afterAutospacing="1" w:line="240" w:lineRule="auto"/>
        <w:outlineLvl w:val="3"/>
        <w:rPr>
          <w:rFonts w:ascii="Verdana" w:eastAsia="Times New Roman" w:hAnsi="Verdana" w:cs="Times New Roman"/>
          <w:b/>
          <w:bCs/>
          <w:color w:val="445522"/>
          <w:sz w:val="19"/>
          <w:szCs w:val="19"/>
        </w:rPr>
      </w:pPr>
      <w:r w:rsidRPr="0094021A">
        <w:rPr>
          <w:rFonts w:ascii="Verdana" w:eastAsia="Times New Roman" w:hAnsi="Verdana" w:cs="Times New Roman"/>
          <w:b/>
          <w:bCs/>
          <w:color w:val="445522"/>
          <w:sz w:val="19"/>
          <w:szCs w:val="19"/>
        </w:rPr>
        <w:t>Ryc. 2.24. Głębosz oraz zasada jego pracy (</w:t>
      </w:r>
      <w:proofErr w:type="spellStart"/>
      <w:r w:rsidRPr="0094021A">
        <w:rPr>
          <w:rFonts w:ascii="Verdana" w:eastAsia="Times New Roman" w:hAnsi="Verdana" w:cs="Times New Roman"/>
          <w:b/>
          <w:bCs/>
          <w:color w:val="445522"/>
          <w:sz w:val="19"/>
          <w:szCs w:val="19"/>
        </w:rPr>
        <w:t>Rau</w:t>
      </w:r>
      <w:proofErr w:type="spellEnd"/>
      <w:r w:rsidRPr="0094021A">
        <w:rPr>
          <w:rFonts w:ascii="Verdana" w:eastAsia="Times New Roman" w:hAnsi="Verdana" w:cs="Times New Roman"/>
          <w:b/>
          <w:bCs/>
          <w:color w:val="445522"/>
          <w:sz w:val="19"/>
          <w:szCs w:val="19"/>
        </w:rPr>
        <w:t>)</w:t>
      </w:r>
    </w:p>
    <w:p w:rsidR="0094021A" w:rsidRPr="0094021A" w:rsidRDefault="0094021A" w:rsidP="0094021A">
      <w:pPr>
        <w:spacing w:before="100" w:beforeAutospacing="1" w:after="100" w:afterAutospacing="1" w:line="240" w:lineRule="auto"/>
        <w:ind w:firstLine="475"/>
        <w:rPr>
          <w:rFonts w:ascii="Verdana" w:eastAsia="Times New Roman" w:hAnsi="Verdana" w:cs="Times New Roman"/>
          <w:color w:val="000000"/>
          <w:sz w:val="19"/>
          <w:szCs w:val="19"/>
        </w:rPr>
      </w:pPr>
      <w:r w:rsidRPr="0094021A">
        <w:rPr>
          <w:rFonts w:ascii="Verdana" w:eastAsia="Times New Roman" w:hAnsi="Verdana" w:cs="Times New Roman"/>
          <w:color w:val="000000"/>
          <w:sz w:val="19"/>
          <w:szCs w:val="19"/>
        </w:rPr>
        <w:t xml:space="preserve">Radełka lub </w:t>
      </w:r>
      <w:proofErr w:type="spellStart"/>
      <w:r w:rsidRPr="0094021A">
        <w:rPr>
          <w:rFonts w:ascii="Verdana" w:eastAsia="Times New Roman" w:hAnsi="Verdana" w:cs="Times New Roman"/>
          <w:color w:val="000000"/>
          <w:sz w:val="19"/>
          <w:szCs w:val="19"/>
        </w:rPr>
        <w:t>gęsiostopki</w:t>
      </w:r>
      <w:proofErr w:type="spellEnd"/>
      <w:r w:rsidRPr="0094021A">
        <w:rPr>
          <w:rFonts w:ascii="Verdana" w:eastAsia="Times New Roman" w:hAnsi="Verdana" w:cs="Times New Roman"/>
          <w:color w:val="000000"/>
          <w:sz w:val="19"/>
          <w:szCs w:val="19"/>
        </w:rPr>
        <w:t>, którymi zakończone są zęby, nazywane są popularnie łapami. Ząb bez łapy, spłaszczony w kształcie noża, nazywamy skaryfikatorem, wąskie radełka, stosowane przy zębach sztywnych - dłutami. Poprzeczne rozstawienie zębów kultywatora powinno wynosić:</w:t>
      </w:r>
    </w:p>
    <w:p w:rsidR="0094021A" w:rsidRPr="0094021A" w:rsidRDefault="0094021A" w:rsidP="0094021A">
      <w:pPr>
        <w:spacing w:after="0" w:line="240" w:lineRule="auto"/>
        <w:rPr>
          <w:rFonts w:ascii="Verdana" w:eastAsia="Times New Roman" w:hAnsi="Verdana" w:cs="Times New Roman"/>
          <w:color w:val="000000"/>
          <w:sz w:val="19"/>
          <w:szCs w:val="19"/>
        </w:rPr>
      </w:pPr>
      <w:r w:rsidRPr="0094021A">
        <w:rPr>
          <w:rFonts w:ascii="Verdana" w:eastAsia="Times New Roman" w:hAnsi="Verdana" w:cs="Times New Roman"/>
          <w:color w:val="000000"/>
          <w:sz w:val="19"/>
          <w:szCs w:val="19"/>
        </w:rPr>
        <w:t>t</w:t>
      </w:r>
      <w:r w:rsidRPr="0094021A">
        <w:rPr>
          <w:rFonts w:ascii="Verdana" w:eastAsia="Times New Roman" w:hAnsi="Verdana" w:cs="Times New Roman"/>
          <w:color w:val="000000"/>
          <w:sz w:val="19"/>
          <w:szCs w:val="19"/>
          <w:vertAlign w:val="subscript"/>
        </w:rPr>
        <w:t>0</w:t>
      </w:r>
      <w:r w:rsidRPr="0094021A">
        <w:rPr>
          <w:rFonts w:ascii="Verdana" w:eastAsia="Times New Roman" w:hAnsi="Verdana" w:cs="Times New Roman"/>
          <w:color w:val="000000"/>
          <w:sz w:val="19"/>
        </w:rPr>
        <w:t> </w:t>
      </w:r>
      <w:r w:rsidRPr="0094021A">
        <w:rPr>
          <w:rFonts w:ascii="Verdana" w:eastAsia="Times New Roman" w:hAnsi="Verdana" w:cs="Times New Roman"/>
          <w:color w:val="000000"/>
          <w:sz w:val="19"/>
          <w:szCs w:val="19"/>
        </w:rPr>
        <w:t>= 2</w:t>
      </w:r>
      <w:r w:rsidRPr="0094021A">
        <w:rPr>
          <w:rFonts w:ascii="Verdana" w:eastAsia="Times New Roman" w:hAnsi="Verdana" w:cs="Times New Roman"/>
          <w:i/>
          <w:iCs/>
          <w:color w:val="000000"/>
          <w:sz w:val="19"/>
          <w:szCs w:val="19"/>
        </w:rPr>
        <w:t>a</w:t>
      </w:r>
      <w:r w:rsidRPr="0094021A">
        <w:rPr>
          <w:rFonts w:ascii="Verdana" w:eastAsia="Times New Roman" w:hAnsi="Verdana" w:cs="Times New Roman"/>
          <w:color w:val="000000"/>
          <w:sz w:val="19"/>
          <w:szCs w:val="19"/>
          <w:vertAlign w:val="subscript"/>
        </w:rPr>
        <w:t>max</w:t>
      </w:r>
      <w:r w:rsidRPr="0094021A">
        <w:rPr>
          <w:rFonts w:ascii="Verdana" w:eastAsia="Times New Roman" w:hAnsi="Verdana" w:cs="Times New Roman"/>
          <w:color w:val="000000"/>
          <w:sz w:val="19"/>
        </w:rPr>
        <w:t> </w:t>
      </w:r>
      <w:r w:rsidRPr="0094021A">
        <w:rPr>
          <w:rFonts w:ascii="Verdana" w:eastAsia="Times New Roman" w:hAnsi="Verdana" w:cs="Times New Roman"/>
          <w:color w:val="000000"/>
          <w:sz w:val="19"/>
          <w:szCs w:val="19"/>
        </w:rPr>
        <w:t>+</w:t>
      </w:r>
      <w:r w:rsidRPr="0094021A">
        <w:rPr>
          <w:rFonts w:ascii="Verdana" w:eastAsia="Times New Roman" w:hAnsi="Verdana" w:cs="Times New Roman"/>
          <w:color w:val="000000"/>
          <w:sz w:val="19"/>
        </w:rPr>
        <w:t> </w:t>
      </w:r>
      <w:r w:rsidRPr="0094021A">
        <w:rPr>
          <w:rFonts w:ascii="Verdana" w:eastAsia="Times New Roman" w:hAnsi="Verdana" w:cs="Times New Roman"/>
          <w:i/>
          <w:iCs/>
          <w:color w:val="000000"/>
          <w:sz w:val="19"/>
          <w:szCs w:val="19"/>
        </w:rPr>
        <w:t>B</w:t>
      </w:r>
      <w:r w:rsidRPr="0094021A">
        <w:rPr>
          <w:rFonts w:ascii="Verdana" w:eastAsia="Times New Roman" w:hAnsi="Verdana" w:cs="Times New Roman"/>
          <w:i/>
          <w:iCs/>
          <w:color w:val="000000"/>
          <w:sz w:val="19"/>
          <w:szCs w:val="19"/>
          <w:vertAlign w:val="subscript"/>
        </w:rPr>
        <w:t>o</w:t>
      </w:r>
      <w:r w:rsidRPr="0094021A">
        <w:rPr>
          <w:rFonts w:ascii="Verdana" w:eastAsia="Times New Roman" w:hAnsi="Verdana" w:cs="Times New Roman"/>
          <w:color w:val="000000"/>
          <w:sz w:val="19"/>
        </w:rPr>
        <w:t> </w:t>
      </w:r>
      <w:r w:rsidRPr="0094021A">
        <w:rPr>
          <w:rFonts w:ascii="Verdana" w:eastAsia="Times New Roman" w:hAnsi="Verdana" w:cs="Times New Roman"/>
          <w:color w:val="000000"/>
          <w:sz w:val="19"/>
          <w:szCs w:val="19"/>
        </w:rPr>
        <w:t xml:space="preserve">+ </w:t>
      </w:r>
      <w:proofErr w:type="spellStart"/>
      <w:r w:rsidRPr="0094021A">
        <w:rPr>
          <w:rFonts w:ascii="Verdana" w:eastAsia="Times New Roman" w:hAnsi="Verdana" w:cs="Times New Roman"/>
          <w:color w:val="000000"/>
          <w:sz w:val="19"/>
          <w:szCs w:val="19"/>
        </w:rPr>
        <w:t>Δ</w:t>
      </w:r>
      <w:r w:rsidRPr="0094021A">
        <w:rPr>
          <w:rFonts w:ascii="Verdana" w:eastAsia="Times New Roman" w:hAnsi="Verdana" w:cs="Times New Roman"/>
          <w:i/>
          <w:iCs/>
          <w:color w:val="000000"/>
          <w:sz w:val="19"/>
          <w:szCs w:val="19"/>
        </w:rPr>
        <w:t>t</w:t>
      </w:r>
      <w:proofErr w:type="spellEnd"/>
      <w:r w:rsidRPr="0094021A">
        <w:rPr>
          <w:rFonts w:ascii="Verdana" w:eastAsia="Times New Roman" w:hAnsi="Verdana" w:cs="Times New Roman"/>
          <w:color w:val="000000"/>
          <w:sz w:val="19"/>
        </w:rPr>
        <w:t> </w:t>
      </w:r>
      <w:r w:rsidRPr="0094021A">
        <w:rPr>
          <w:rFonts w:ascii="Verdana" w:eastAsia="Times New Roman" w:hAnsi="Verdana" w:cs="Times New Roman"/>
          <w:color w:val="000000"/>
          <w:sz w:val="19"/>
          <w:szCs w:val="19"/>
        </w:rPr>
        <w:t>[cm]</w:t>
      </w:r>
      <w:r w:rsidRPr="0094021A">
        <w:rPr>
          <w:rFonts w:ascii="Verdana" w:eastAsia="Times New Roman" w:hAnsi="Verdana" w:cs="Times New Roman"/>
          <w:color w:val="000000"/>
          <w:sz w:val="19"/>
        </w:rPr>
        <w:t> </w:t>
      </w:r>
    </w:p>
    <w:p w:rsidR="0094021A" w:rsidRPr="0094021A" w:rsidRDefault="0094021A" w:rsidP="0094021A">
      <w:pPr>
        <w:spacing w:before="100" w:beforeAutospacing="1" w:after="100" w:afterAutospacing="1" w:line="240" w:lineRule="auto"/>
        <w:ind w:firstLine="475"/>
        <w:rPr>
          <w:rFonts w:ascii="Verdana" w:eastAsia="Times New Roman" w:hAnsi="Verdana" w:cs="Times New Roman"/>
          <w:color w:val="000000"/>
          <w:sz w:val="19"/>
          <w:szCs w:val="19"/>
        </w:rPr>
      </w:pPr>
      <w:r w:rsidRPr="0094021A">
        <w:rPr>
          <w:rFonts w:ascii="Verdana" w:eastAsia="Times New Roman" w:hAnsi="Verdana" w:cs="Times New Roman"/>
          <w:color w:val="000000"/>
          <w:sz w:val="19"/>
          <w:szCs w:val="19"/>
        </w:rPr>
        <w:t>gdzie (ryc. 2.25):</w:t>
      </w:r>
    </w:p>
    <w:p w:rsidR="0094021A" w:rsidRPr="0094021A" w:rsidRDefault="0094021A" w:rsidP="0094021A">
      <w:pPr>
        <w:numPr>
          <w:ilvl w:val="0"/>
          <w:numId w:val="6"/>
        </w:numPr>
        <w:spacing w:before="100" w:beforeAutospacing="1" w:after="100" w:afterAutospacing="1" w:line="240" w:lineRule="auto"/>
        <w:rPr>
          <w:rFonts w:ascii="Verdana" w:eastAsia="Times New Roman" w:hAnsi="Verdana" w:cs="Times New Roman"/>
          <w:color w:val="000000"/>
          <w:sz w:val="19"/>
          <w:szCs w:val="19"/>
        </w:rPr>
      </w:pPr>
      <w:proofErr w:type="spellStart"/>
      <w:r w:rsidRPr="0094021A">
        <w:rPr>
          <w:rFonts w:ascii="Verdana" w:eastAsia="Times New Roman" w:hAnsi="Verdana" w:cs="Times New Roman"/>
          <w:i/>
          <w:iCs/>
          <w:color w:val="000000"/>
          <w:sz w:val="19"/>
          <w:szCs w:val="19"/>
        </w:rPr>
        <w:t>a</w:t>
      </w:r>
      <w:r w:rsidRPr="0094021A">
        <w:rPr>
          <w:rFonts w:ascii="Verdana" w:eastAsia="Times New Roman" w:hAnsi="Verdana" w:cs="Times New Roman"/>
          <w:i/>
          <w:iCs/>
          <w:color w:val="000000"/>
          <w:sz w:val="19"/>
          <w:szCs w:val="19"/>
          <w:vertAlign w:val="subscript"/>
        </w:rPr>
        <w:t>max</w:t>
      </w:r>
      <w:proofErr w:type="spellEnd"/>
      <w:r w:rsidRPr="0094021A">
        <w:rPr>
          <w:rFonts w:ascii="Verdana" w:eastAsia="Times New Roman" w:hAnsi="Verdana" w:cs="Times New Roman"/>
          <w:color w:val="000000"/>
          <w:sz w:val="19"/>
        </w:rPr>
        <w:t> </w:t>
      </w:r>
      <w:r w:rsidRPr="0094021A">
        <w:rPr>
          <w:rFonts w:ascii="Verdana" w:eastAsia="Times New Roman" w:hAnsi="Verdana" w:cs="Times New Roman"/>
          <w:color w:val="000000"/>
          <w:sz w:val="19"/>
          <w:szCs w:val="19"/>
        </w:rPr>
        <w:t>- maksymalna głębokość robocza,</w:t>
      </w:r>
    </w:p>
    <w:p w:rsidR="0094021A" w:rsidRPr="0094021A" w:rsidRDefault="0094021A" w:rsidP="0094021A">
      <w:pPr>
        <w:numPr>
          <w:ilvl w:val="0"/>
          <w:numId w:val="6"/>
        </w:numPr>
        <w:spacing w:before="100" w:beforeAutospacing="1" w:after="100" w:afterAutospacing="1" w:line="240" w:lineRule="auto"/>
        <w:rPr>
          <w:rFonts w:ascii="Verdana" w:eastAsia="Times New Roman" w:hAnsi="Verdana" w:cs="Times New Roman"/>
          <w:color w:val="000000"/>
          <w:sz w:val="19"/>
          <w:szCs w:val="19"/>
        </w:rPr>
      </w:pPr>
      <w:r w:rsidRPr="0094021A">
        <w:rPr>
          <w:rFonts w:ascii="Verdana" w:eastAsia="Times New Roman" w:hAnsi="Verdana" w:cs="Times New Roman"/>
          <w:i/>
          <w:iCs/>
          <w:color w:val="000000"/>
          <w:sz w:val="19"/>
          <w:szCs w:val="19"/>
        </w:rPr>
        <w:t>B</w:t>
      </w:r>
      <w:r w:rsidRPr="0094021A">
        <w:rPr>
          <w:rFonts w:ascii="Verdana" w:eastAsia="Times New Roman" w:hAnsi="Verdana" w:cs="Times New Roman"/>
          <w:i/>
          <w:iCs/>
          <w:color w:val="000000"/>
          <w:sz w:val="19"/>
          <w:szCs w:val="19"/>
          <w:vertAlign w:val="subscript"/>
        </w:rPr>
        <w:t>o</w:t>
      </w:r>
      <w:r w:rsidRPr="0094021A">
        <w:rPr>
          <w:rFonts w:ascii="Verdana" w:eastAsia="Times New Roman" w:hAnsi="Verdana" w:cs="Times New Roman"/>
          <w:color w:val="000000"/>
          <w:sz w:val="19"/>
        </w:rPr>
        <w:t> </w:t>
      </w:r>
      <w:r w:rsidRPr="0094021A">
        <w:rPr>
          <w:rFonts w:ascii="Verdana" w:eastAsia="Times New Roman" w:hAnsi="Verdana" w:cs="Times New Roman"/>
          <w:color w:val="000000"/>
          <w:sz w:val="19"/>
          <w:szCs w:val="19"/>
        </w:rPr>
        <w:t>- szerokość łapy,</w:t>
      </w:r>
    </w:p>
    <w:p w:rsidR="0094021A" w:rsidRPr="0094021A" w:rsidRDefault="0094021A" w:rsidP="0094021A">
      <w:pPr>
        <w:numPr>
          <w:ilvl w:val="0"/>
          <w:numId w:val="6"/>
        </w:numPr>
        <w:spacing w:before="100" w:beforeAutospacing="1" w:after="100" w:afterAutospacing="1" w:line="240" w:lineRule="auto"/>
        <w:rPr>
          <w:rFonts w:ascii="Verdana" w:eastAsia="Times New Roman" w:hAnsi="Verdana" w:cs="Times New Roman"/>
          <w:color w:val="000000"/>
          <w:sz w:val="19"/>
          <w:szCs w:val="19"/>
        </w:rPr>
      </w:pPr>
      <w:proofErr w:type="spellStart"/>
      <w:r w:rsidRPr="0094021A">
        <w:rPr>
          <w:rFonts w:ascii="Verdana" w:eastAsia="Times New Roman" w:hAnsi="Verdana" w:cs="Times New Roman"/>
          <w:color w:val="000000"/>
          <w:sz w:val="19"/>
          <w:szCs w:val="19"/>
        </w:rPr>
        <w:t>Δ</w:t>
      </w:r>
      <w:r w:rsidRPr="0094021A">
        <w:rPr>
          <w:rFonts w:ascii="Verdana" w:eastAsia="Times New Roman" w:hAnsi="Verdana" w:cs="Times New Roman"/>
          <w:i/>
          <w:iCs/>
          <w:color w:val="000000"/>
          <w:sz w:val="19"/>
          <w:szCs w:val="19"/>
        </w:rPr>
        <w:t>t</w:t>
      </w:r>
      <w:proofErr w:type="spellEnd"/>
      <w:r w:rsidRPr="0094021A">
        <w:rPr>
          <w:rFonts w:ascii="Verdana" w:eastAsia="Times New Roman" w:hAnsi="Verdana" w:cs="Times New Roman"/>
          <w:color w:val="000000"/>
          <w:sz w:val="19"/>
        </w:rPr>
        <w:t> </w:t>
      </w:r>
      <w:r w:rsidRPr="0094021A">
        <w:rPr>
          <w:rFonts w:ascii="Verdana" w:eastAsia="Times New Roman" w:hAnsi="Verdana" w:cs="Times New Roman"/>
          <w:color w:val="000000"/>
          <w:sz w:val="19"/>
          <w:szCs w:val="19"/>
        </w:rPr>
        <w:t xml:space="preserve">= 2-5 cm dla radełek, 0-5 cm dla </w:t>
      </w:r>
      <w:proofErr w:type="spellStart"/>
      <w:r w:rsidRPr="0094021A">
        <w:rPr>
          <w:rFonts w:ascii="Verdana" w:eastAsia="Times New Roman" w:hAnsi="Verdana" w:cs="Times New Roman"/>
          <w:color w:val="000000"/>
          <w:sz w:val="19"/>
          <w:szCs w:val="19"/>
        </w:rPr>
        <w:t>gęsiostopek</w:t>
      </w:r>
      <w:proofErr w:type="spellEnd"/>
      <w:r w:rsidRPr="0094021A">
        <w:rPr>
          <w:rFonts w:ascii="Verdana" w:eastAsia="Times New Roman" w:hAnsi="Verdana" w:cs="Times New Roman"/>
          <w:color w:val="000000"/>
          <w:sz w:val="19"/>
          <w:szCs w:val="19"/>
        </w:rPr>
        <w:t>.</w:t>
      </w:r>
    </w:p>
    <w:p w:rsidR="0094021A" w:rsidRPr="0094021A" w:rsidRDefault="0094021A" w:rsidP="0094021A">
      <w:pPr>
        <w:spacing w:after="0" w:line="240" w:lineRule="auto"/>
        <w:jc w:val="center"/>
        <w:rPr>
          <w:rFonts w:ascii="Verdana" w:eastAsia="Times New Roman" w:hAnsi="Verdana" w:cs="Times New Roman"/>
          <w:color w:val="000000"/>
          <w:sz w:val="19"/>
          <w:szCs w:val="19"/>
        </w:rPr>
      </w:pPr>
      <w:r>
        <w:rPr>
          <w:rFonts w:ascii="Verdana" w:eastAsia="Times New Roman" w:hAnsi="Verdana" w:cs="Times New Roman"/>
          <w:noProof/>
          <w:color w:val="000000"/>
          <w:sz w:val="19"/>
          <w:szCs w:val="19"/>
        </w:rPr>
        <w:drawing>
          <wp:inline distT="0" distB="0" distL="0" distR="0">
            <wp:extent cx="5114925" cy="1738630"/>
            <wp:effectExtent l="19050" t="0" r="9525" b="0"/>
            <wp:docPr id="29" name="Obraz 29" descr="Strefa oddziaływania zęba kultywato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Strefa oddziaływania zęba kultywatora"/>
                    <pic:cNvPicPr>
                      <a:picLocks noChangeAspect="1" noChangeArrowheads="1"/>
                    </pic:cNvPicPr>
                  </pic:nvPicPr>
                  <pic:blipFill>
                    <a:blip r:embed="rId33"/>
                    <a:srcRect/>
                    <a:stretch>
                      <a:fillRect/>
                    </a:stretch>
                  </pic:blipFill>
                  <pic:spPr bwMode="auto">
                    <a:xfrm>
                      <a:off x="0" y="0"/>
                      <a:ext cx="5114925" cy="1738630"/>
                    </a:xfrm>
                    <a:prstGeom prst="rect">
                      <a:avLst/>
                    </a:prstGeom>
                    <a:noFill/>
                    <a:ln w="9525">
                      <a:noFill/>
                      <a:miter lim="800000"/>
                      <a:headEnd/>
                      <a:tailEnd/>
                    </a:ln>
                  </pic:spPr>
                </pic:pic>
              </a:graphicData>
            </a:graphic>
          </wp:inline>
        </w:drawing>
      </w:r>
    </w:p>
    <w:p w:rsidR="0094021A" w:rsidRPr="0094021A" w:rsidRDefault="0094021A" w:rsidP="0094021A">
      <w:pPr>
        <w:spacing w:before="100" w:beforeAutospacing="1" w:after="100" w:afterAutospacing="1" w:line="240" w:lineRule="auto"/>
        <w:outlineLvl w:val="3"/>
        <w:rPr>
          <w:rFonts w:ascii="Verdana" w:eastAsia="Times New Roman" w:hAnsi="Verdana" w:cs="Times New Roman"/>
          <w:b/>
          <w:bCs/>
          <w:color w:val="445522"/>
          <w:sz w:val="19"/>
          <w:szCs w:val="19"/>
        </w:rPr>
      </w:pPr>
      <w:r w:rsidRPr="0094021A">
        <w:rPr>
          <w:rFonts w:ascii="Verdana" w:eastAsia="Times New Roman" w:hAnsi="Verdana" w:cs="Times New Roman"/>
          <w:b/>
          <w:bCs/>
          <w:color w:val="445522"/>
          <w:sz w:val="19"/>
          <w:szCs w:val="19"/>
        </w:rPr>
        <w:t>Ryc. 2.25. Strefa oddziaływania zęba kultywatora</w:t>
      </w:r>
    </w:p>
    <w:p w:rsidR="0094021A" w:rsidRPr="0094021A" w:rsidRDefault="0094021A" w:rsidP="0094021A">
      <w:pPr>
        <w:spacing w:before="100" w:beforeAutospacing="1" w:after="100" w:afterAutospacing="1" w:line="240" w:lineRule="auto"/>
        <w:outlineLvl w:val="5"/>
        <w:rPr>
          <w:rFonts w:ascii="Verdana" w:eastAsia="Times New Roman" w:hAnsi="Verdana" w:cs="Times New Roman"/>
          <w:color w:val="000000"/>
          <w:sz w:val="19"/>
          <w:szCs w:val="19"/>
        </w:rPr>
      </w:pPr>
      <w:r w:rsidRPr="0094021A">
        <w:rPr>
          <w:rFonts w:ascii="Verdana" w:eastAsia="Times New Roman" w:hAnsi="Verdana" w:cs="Times New Roman"/>
          <w:i/>
          <w:iCs/>
          <w:color w:val="000000"/>
          <w:sz w:val="19"/>
          <w:szCs w:val="19"/>
        </w:rPr>
        <w:t>Źródło: Bernacki 1981</w:t>
      </w:r>
    </w:p>
    <w:p w:rsidR="0094021A" w:rsidRPr="0094021A" w:rsidRDefault="0094021A" w:rsidP="0094021A">
      <w:pPr>
        <w:spacing w:before="100" w:beforeAutospacing="1" w:after="100" w:afterAutospacing="1" w:line="240" w:lineRule="auto"/>
        <w:ind w:firstLine="475"/>
        <w:rPr>
          <w:rFonts w:ascii="Verdana" w:eastAsia="Times New Roman" w:hAnsi="Verdana" w:cs="Times New Roman"/>
          <w:color w:val="000000"/>
          <w:sz w:val="19"/>
          <w:szCs w:val="19"/>
        </w:rPr>
      </w:pPr>
      <w:r w:rsidRPr="0094021A">
        <w:rPr>
          <w:rFonts w:ascii="Verdana" w:eastAsia="Times New Roman" w:hAnsi="Verdana" w:cs="Times New Roman"/>
          <w:color w:val="000000"/>
          <w:sz w:val="19"/>
          <w:szCs w:val="19"/>
        </w:rPr>
        <w:lastRenderedPageBreak/>
        <w:t>Kultywatory są narzędziami przyczepianymi lub zawieszanymi zbudowanymi z ramy, do której mocowane są zęby, kół podporowych służących do regulacji głębokości roboczej, układu regulacyjnego głębokości oraz zaczepu lub stojaka zawieszenia (ryc. 2.26-2.28).</w:t>
      </w:r>
    </w:p>
    <w:p w:rsidR="0094021A" w:rsidRPr="0094021A" w:rsidRDefault="0094021A" w:rsidP="0094021A">
      <w:pPr>
        <w:spacing w:after="0" w:line="240" w:lineRule="auto"/>
        <w:jc w:val="center"/>
        <w:rPr>
          <w:rFonts w:ascii="Verdana" w:eastAsia="Times New Roman" w:hAnsi="Verdana" w:cs="Times New Roman"/>
          <w:color w:val="000000"/>
          <w:sz w:val="19"/>
          <w:szCs w:val="19"/>
        </w:rPr>
      </w:pPr>
      <w:r>
        <w:rPr>
          <w:rFonts w:ascii="Verdana" w:eastAsia="Times New Roman" w:hAnsi="Verdana" w:cs="Times New Roman"/>
          <w:noProof/>
          <w:color w:val="000000"/>
          <w:sz w:val="19"/>
          <w:szCs w:val="19"/>
        </w:rPr>
        <w:drawing>
          <wp:inline distT="0" distB="0" distL="0" distR="0">
            <wp:extent cx="5285740" cy="3386455"/>
            <wp:effectExtent l="19050" t="0" r="0" b="0"/>
            <wp:docPr id="30" name="Obraz 30" descr="Kultywator z broną łopatkową (agregat zawiesza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Kultywator z broną łopatkową (agregat zawieszany)"/>
                    <pic:cNvPicPr>
                      <a:picLocks noChangeAspect="1" noChangeArrowheads="1"/>
                    </pic:cNvPicPr>
                  </pic:nvPicPr>
                  <pic:blipFill>
                    <a:blip r:embed="rId34"/>
                    <a:srcRect/>
                    <a:stretch>
                      <a:fillRect/>
                    </a:stretch>
                  </pic:blipFill>
                  <pic:spPr bwMode="auto">
                    <a:xfrm>
                      <a:off x="0" y="0"/>
                      <a:ext cx="5285740" cy="3386455"/>
                    </a:xfrm>
                    <a:prstGeom prst="rect">
                      <a:avLst/>
                    </a:prstGeom>
                    <a:noFill/>
                    <a:ln w="9525">
                      <a:noFill/>
                      <a:miter lim="800000"/>
                      <a:headEnd/>
                      <a:tailEnd/>
                    </a:ln>
                  </pic:spPr>
                </pic:pic>
              </a:graphicData>
            </a:graphic>
          </wp:inline>
        </w:drawing>
      </w:r>
    </w:p>
    <w:p w:rsidR="0094021A" w:rsidRPr="0094021A" w:rsidRDefault="0094021A" w:rsidP="0094021A">
      <w:pPr>
        <w:spacing w:before="100" w:beforeAutospacing="1" w:after="100" w:afterAutospacing="1" w:line="240" w:lineRule="auto"/>
        <w:outlineLvl w:val="3"/>
        <w:rPr>
          <w:rFonts w:ascii="Verdana" w:eastAsia="Times New Roman" w:hAnsi="Verdana" w:cs="Times New Roman"/>
          <w:b/>
          <w:bCs/>
          <w:color w:val="445522"/>
          <w:sz w:val="19"/>
          <w:szCs w:val="19"/>
        </w:rPr>
      </w:pPr>
      <w:r w:rsidRPr="0094021A">
        <w:rPr>
          <w:rFonts w:ascii="Verdana" w:eastAsia="Times New Roman" w:hAnsi="Verdana" w:cs="Times New Roman"/>
          <w:b/>
          <w:bCs/>
          <w:color w:val="445522"/>
          <w:sz w:val="19"/>
          <w:szCs w:val="19"/>
        </w:rPr>
        <w:t>Ryc. 2.26. Kultywator z broną łopatkową (agregat zawieszany)(</w:t>
      </w:r>
      <w:proofErr w:type="spellStart"/>
      <w:r w:rsidRPr="0094021A">
        <w:rPr>
          <w:rFonts w:ascii="Verdana" w:eastAsia="Times New Roman" w:hAnsi="Verdana" w:cs="Times New Roman"/>
          <w:b/>
          <w:bCs/>
          <w:color w:val="445522"/>
          <w:sz w:val="19"/>
          <w:szCs w:val="19"/>
        </w:rPr>
        <w:t>Kongskilde</w:t>
      </w:r>
      <w:proofErr w:type="spellEnd"/>
      <w:r w:rsidRPr="0094021A">
        <w:rPr>
          <w:rFonts w:ascii="Verdana" w:eastAsia="Times New Roman" w:hAnsi="Verdana" w:cs="Times New Roman"/>
          <w:b/>
          <w:bCs/>
          <w:color w:val="445522"/>
          <w:sz w:val="19"/>
          <w:szCs w:val="19"/>
        </w:rPr>
        <w:t>)</w:t>
      </w:r>
    </w:p>
    <w:p w:rsidR="0094021A" w:rsidRPr="0094021A" w:rsidRDefault="0094021A" w:rsidP="0094021A">
      <w:pPr>
        <w:spacing w:after="0" w:line="240" w:lineRule="auto"/>
        <w:jc w:val="center"/>
        <w:rPr>
          <w:rFonts w:ascii="Verdana" w:eastAsia="Times New Roman" w:hAnsi="Verdana" w:cs="Times New Roman"/>
          <w:color w:val="000000"/>
          <w:sz w:val="19"/>
          <w:szCs w:val="19"/>
        </w:rPr>
      </w:pPr>
      <w:r>
        <w:rPr>
          <w:rFonts w:ascii="Verdana" w:eastAsia="Times New Roman" w:hAnsi="Verdana" w:cs="Times New Roman"/>
          <w:noProof/>
          <w:color w:val="000000"/>
          <w:sz w:val="19"/>
          <w:szCs w:val="19"/>
        </w:rPr>
        <w:drawing>
          <wp:inline distT="0" distB="0" distL="0" distR="0">
            <wp:extent cx="2190750" cy="1416685"/>
            <wp:effectExtent l="19050" t="0" r="0" b="0"/>
            <wp:docPr id="31" name="Obraz 31" descr="Kultywator z broną sprężynową. Sprężynowe zabezpieczenie zębó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Kultywator z broną sprężynową. Sprężynowe zabezpieczenie zębów"/>
                    <pic:cNvPicPr>
                      <a:picLocks noChangeAspect="1" noChangeArrowheads="1"/>
                    </pic:cNvPicPr>
                  </pic:nvPicPr>
                  <pic:blipFill>
                    <a:blip r:embed="rId35"/>
                    <a:srcRect/>
                    <a:stretch>
                      <a:fillRect/>
                    </a:stretch>
                  </pic:blipFill>
                  <pic:spPr bwMode="auto">
                    <a:xfrm>
                      <a:off x="0" y="0"/>
                      <a:ext cx="2190750" cy="1416685"/>
                    </a:xfrm>
                    <a:prstGeom prst="rect">
                      <a:avLst/>
                    </a:prstGeom>
                    <a:noFill/>
                    <a:ln w="9525">
                      <a:noFill/>
                      <a:miter lim="800000"/>
                      <a:headEnd/>
                      <a:tailEnd/>
                    </a:ln>
                  </pic:spPr>
                </pic:pic>
              </a:graphicData>
            </a:graphic>
          </wp:inline>
        </w:drawing>
      </w:r>
    </w:p>
    <w:p w:rsidR="0094021A" w:rsidRPr="0094021A" w:rsidRDefault="0094021A" w:rsidP="0094021A">
      <w:pPr>
        <w:spacing w:before="100" w:beforeAutospacing="1" w:after="100" w:afterAutospacing="1" w:line="240" w:lineRule="auto"/>
        <w:outlineLvl w:val="3"/>
        <w:rPr>
          <w:rFonts w:ascii="Verdana" w:eastAsia="Times New Roman" w:hAnsi="Verdana" w:cs="Times New Roman"/>
          <w:b/>
          <w:bCs/>
          <w:color w:val="445522"/>
          <w:sz w:val="19"/>
          <w:szCs w:val="19"/>
        </w:rPr>
      </w:pPr>
      <w:r w:rsidRPr="0094021A">
        <w:rPr>
          <w:rFonts w:ascii="Verdana" w:eastAsia="Times New Roman" w:hAnsi="Verdana" w:cs="Times New Roman"/>
          <w:b/>
          <w:bCs/>
          <w:color w:val="445522"/>
          <w:sz w:val="19"/>
          <w:szCs w:val="19"/>
        </w:rPr>
        <w:t>Ryc. 2.27. Kultywator (</w:t>
      </w:r>
      <w:proofErr w:type="spellStart"/>
      <w:r w:rsidRPr="0094021A">
        <w:rPr>
          <w:rFonts w:ascii="Verdana" w:eastAsia="Times New Roman" w:hAnsi="Verdana" w:cs="Times New Roman"/>
          <w:b/>
          <w:bCs/>
          <w:color w:val="445522"/>
          <w:sz w:val="19"/>
          <w:szCs w:val="19"/>
        </w:rPr>
        <w:t>Kongskilde</w:t>
      </w:r>
      <w:proofErr w:type="spellEnd"/>
      <w:r w:rsidRPr="0094021A">
        <w:rPr>
          <w:rFonts w:ascii="Verdana" w:eastAsia="Times New Roman" w:hAnsi="Verdana" w:cs="Times New Roman"/>
          <w:b/>
          <w:bCs/>
          <w:color w:val="445522"/>
          <w:sz w:val="19"/>
          <w:szCs w:val="19"/>
        </w:rPr>
        <w:t>) z broną sprężynową. Sprężynowe zabezpieczenie zębów</w:t>
      </w:r>
    </w:p>
    <w:p w:rsidR="0094021A" w:rsidRPr="0094021A" w:rsidRDefault="0094021A" w:rsidP="0094021A">
      <w:pPr>
        <w:spacing w:after="0" w:line="240" w:lineRule="auto"/>
        <w:jc w:val="center"/>
        <w:rPr>
          <w:rFonts w:ascii="Verdana" w:eastAsia="Times New Roman" w:hAnsi="Verdana" w:cs="Times New Roman"/>
          <w:color w:val="000000"/>
          <w:sz w:val="19"/>
          <w:szCs w:val="19"/>
        </w:rPr>
      </w:pPr>
      <w:r>
        <w:rPr>
          <w:rFonts w:ascii="Verdana" w:eastAsia="Times New Roman" w:hAnsi="Verdana" w:cs="Times New Roman"/>
          <w:noProof/>
          <w:color w:val="000000"/>
          <w:sz w:val="19"/>
          <w:szCs w:val="19"/>
        </w:rPr>
        <w:lastRenderedPageBreak/>
        <w:drawing>
          <wp:inline distT="0" distB="0" distL="0" distR="0">
            <wp:extent cx="2461895" cy="2823845"/>
            <wp:effectExtent l="19050" t="0" r="0" b="0"/>
            <wp:docPr id="32" name="Obraz 32" descr="Łapy kultywatoró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Łapy kultywatorów"/>
                    <pic:cNvPicPr>
                      <a:picLocks noChangeAspect="1" noChangeArrowheads="1"/>
                    </pic:cNvPicPr>
                  </pic:nvPicPr>
                  <pic:blipFill>
                    <a:blip r:embed="rId36"/>
                    <a:srcRect/>
                    <a:stretch>
                      <a:fillRect/>
                    </a:stretch>
                  </pic:blipFill>
                  <pic:spPr bwMode="auto">
                    <a:xfrm>
                      <a:off x="0" y="0"/>
                      <a:ext cx="2461895" cy="2823845"/>
                    </a:xfrm>
                    <a:prstGeom prst="rect">
                      <a:avLst/>
                    </a:prstGeom>
                    <a:noFill/>
                    <a:ln w="9525">
                      <a:noFill/>
                      <a:miter lim="800000"/>
                      <a:headEnd/>
                      <a:tailEnd/>
                    </a:ln>
                  </pic:spPr>
                </pic:pic>
              </a:graphicData>
            </a:graphic>
          </wp:inline>
        </w:drawing>
      </w:r>
    </w:p>
    <w:p w:rsidR="0094021A" w:rsidRPr="0094021A" w:rsidRDefault="0094021A" w:rsidP="0094021A">
      <w:pPr>
        <w:spacing w:before="100" w:beforeAutospacing="1" w:after="100" w:afterAutospacing="1" w:line="240" w:lineRule="auto"/>
        <w:outlineLvl w:val="3"/>
        <w:rPr>
          <w:rFonts w:ascii="Verdana" w:eastAsia="Times New Roman" w:hAnsi="Verdana" w:cs="Times New Roman"/>
          <w:b/>
          <w:bCs/>
          <w:color w:val="445522"/>
          <w:sz w:val="19"/>
          <w:szCs w:val="19"/>
        </w:rPr>
      </w:pPr>
      <w:r w:rsidRPr="0094021A">
        <w:rPr>
          <w:rFonts w:ascii="Verdana" w:eastAsia="Times New Roman" w:hAnsi="Verdana" w:cs="Times New Roman"/>
          <w:b/>
          <w:bCs/>
          <w:color w:val="445522"/>
          <w:sz w:val="19"/>
          <w:szCs w:val="19"/>
        </w:rPr>
        <w:t>Ryc. 2.28. Łapy kultywatorów (</w:t>
      </w:r>
      <w:proofErr w:type="spellStart"/>
      <w:r w:rsidRPr="0094021A">
        <w:rPr>
          <w:rFonts w:ascii="Verdana" w:eastAsia="Times New Roman" w:hAnsi="Verdana" w:cs="Times New Roman"/>
          <w:b/>
          <w:bCs/>
          <w:color w:val="445522"/>
          <w:sz w:val="19"/>
          <w:szCs w:val="19"/>
        </w:rPr>
        <w:t>Kongskilde</w:t>
      </w:r>
      <w:proofErr w:type="spellEnd"/>
      <w:r w:rsidRPr="0094021A">
        <w:rPr>
          <w:rFonts w:ascii="Verdana" w:eastAsia="Times New Roman" w:hAnsi="Verdana" w:cs="Times New Roman"/>
          <w:b/>
          <w:bCs/>
          <w:color w:val="445522"/>
          <w:sz w:val="19"/>
          <w:szCs w:val="19"/>
        </w:rPr>
        <w:t>):</w:t>
      </w:r>
    </w:p>
    <w:p w:rsidR="0094021A" w:rsidRPr="0094021A" w:rsidRDefault="0094021A" w:rsidP="0094021A">
      <w:pPr>
        <w:spacing w:after="240" w:line="240" w:lineRule="auto"/>
        <w:rPr>
          <w:rFonts w:ascii="Verdana" w:eastAsia="Times New Roman" w:hAnsi="Verdana" w:cs="Times New Roman"/>
          <w:color w:val="000000"/>
          <w:sz w:val="19"/>
          <w:szCs w:val="19"/>
        </w:rPr>
      </w:pPr>
      <w:r w:rsidRPr="0094021A">
        <w:rPr>
          <w:rFonts w:ascii="Verdana" w:eastAsia="Times New Roman" w:hAnsi="Verdana" w:cs="Times New Roman"/>
          <w:color w:val="000000"/>
          <w:sz w:val="19"/>
          <w:szCs w:val="19"/>
        </w:rPr>
        <w:t xml:space="preserve">1 - dłuto, 2 - radełko jednostronne, 3, 4 - radełko dwustronne, 5, 6 - </w:t>
      </w:r>
      <w:proofErr w:type="spellStart"/>
      <w:r w:rsidRPr="0094021A">
        <w:rPr>
          <w:rFonts w:ascii="Verdana" w:eastAsia="Times New Roman" w:hAnsi="Verdana" w:cs="Times New Roman"/>
          <w:color w:val="000000"/>
          <w:sz w:val="19"/>
          <w:szCs w:val="19"/>
        </w:rPr>
        <w:t>gęsiostopki</w:t>
      </w:r>
      <w:proofErr w:type="spellEnd"/>
      <w:r w:rsidRPr="0094021A">
        <w:rPr>
          <w:rFonts w:ascii="Verdana" w:eastAsia="Times New Roman" w:hAnsi="Verdana" w:cs="Times New Roman"/>
          <w:color w:val="000000"/>
          <w:sz w:val="19"/>
        </w:rPr>
        <w:t> </w:t>
      </w:r>
    </w:p>
    <w:p w:rsidR="0094021A" w:rsidRPr="0094021A" w:rsidRDefault="0094021A" w:rsidP="0094021A">
      <w:pPr>
        <w:spacing w:before="100" w:beforeAutospacing="1" w:after="100" w:afterAutospacing="1" w:line="240" w:lineRule="auto"/>
        <w:outlineLvl w:val="1"/>
        <w:rPr>
          <w:rFonts w:ascii="Verdana" w:eastAsia="Times New Roman" w:hAnsi="Verdana" w:cs="Times New Roman"/>
          <w:b/>
          <w:bCs/>
          <w:color w:val="79B30B"/>
          <w:sz w:val="25"/>
          <w:szCs w:val="25"/>
        </w:rPr>
      </w:pPr>
      <w:bookmarkStart w:id="3" w:name="2.4"/>
      <w:r w:rsidRPr="0094021A">
        <w:rPr>
          <w:rFonts w:ascii="Verdana" w:eastAsia="Times New Roman" w:hAnsi="Verdana" w:cs="Times New Roman"/>
          <w:b/>
          <w:bCs/>
          <w:color w:val="79B30B"/>
          <w:sz w:val="25"/>
          <w:szCs w:val="25"/>
        </w:rPr>
        <w:t>2.4 Wały</w:t>
      </w:r>
      <w:bookmarkEnd w:id="3"/>
    </w:p>
    <w:p w:rsidR="0094021A" w:rsidRPr="0094021A" w:rsidRDefault="0094021A" w:rsidP="0094021A">
      <w:pPr>
        <w:spacing w:after="0" w:line="240" w:lineRule="auto"/>
        <w:rPr>
          <w:rFonts w:ascii="Verdana" w:eastAsia="Times New Roman" w:hAnsi="Verdana" w:cs="Times New Roman"/>
          <w:color w:val="000000"/>
          <w:sz w:val="19"/>
          <w:szCs w:val="19"/>
        </w:rPr>
      </w:pPr>
    </w:p>
    <w:p w:rsidR="0094021A" w:rsidRPr="0094021A" w:rsidRDefault="0094021A" w:rsidP="0094021A">
      <w:pPr>
        <w:spacing w:before="100" w:beforeAutospacing="1" w:after="100" w:afterAutospacing="1" w:line="240" w:lineRule="auto"/>
        <w:ind w:firstLine="475"/>
        <w:rPr>
          <w:rFonts w:ascii="Verdana" w:eastAsia="Times New Roman" w:hAnsi="Verdana" w:cs="Times New Roman"/>
          <w:color w:val="000000"/>
          <w:sz w:val="19"/>
          <w:szCs w:val="19"/>
        </w:rPr>
      </w:pPr>
      <w:r w:rsidRPr="0094021A">
        <w:rPr>
          <w:rFonts w:ascii="Verdana" w:eastAsia="Times New Roman" w:hAnsi="Verdana" w:cs="Times New Roman"/>
          <w:color w:val="000000"/>
          <w:sz w:val="19"/>
          <w:szCs w:val="19"/>
        </w:rPr>
        <w:t>Wały są narzędziami służącymi do powierzchniowego lub wgłębnego ugniatania roli w celu zmniejszenia jej porowatości, przyśpieszenia jej osiadania i zwiększenia podsiąkania wody, wyrównania powierzchni roli, pokruszenia brył lub też wgniecenia ich w glebę, gdzie pod wpływem wilgoci zmiękną, oraz ugniatania roślin przed ich przyoraniem w formie zielonego nawozu. Wały dzieli się na ugniatające, ugniatająco-kruszące i wgłębne (tab. 2.2).</w:t>
      </w:r>
    </w:p>
    <w:p w:rsidR="0094021A" w:rsidRPr="0094021A" w:rsidRDefault="0094021A" w:rsidP="0094021A">
      <w:pPr>
        <w:spacing w:after="0" w:line="240" w:lineRule="auto"/>
        <w:jc w:val="center"/>
        <w:rPr>
          <w:rFonts w:ascii="Verdana" w:eastAsia="Times New Roman" w:hAnsi="Verdana" w:cs="Times New Roman"/>
          <w:color w:val="000000"/>
          <w:sz w:val="19"/>
          <w:szCs w:val="19"/>
        </w:rPr>
      </w:pPr>
      <w:r>
        <w:rPr>
          <w:rFonts w:ascii="Verdana" w:eastAsia="Times New Roman" w:hAnsi="Verdana" w:cs="Times New Roman"/>
          <w:noProof/>
          <w:color w:val="000000"/>
          <w:sz w:val="19"/>
          <w:szCs w:val="19"/>
        </w:rPr>
        <w:lastRenderedPageBreak/>
        <w:drawing>
          <wp:inline distT="0" distB="0" distL="0" distR="0">
            <wp:extent cx="9756775" cy="7315200"/>
            <wp:effectExtent l="19050" t="0" r="0" b="0"/>
            <wp:docPr id="33" name="Obraz 33" descr="http://mr.wipie.ur.krakow.pl/rozdz2/rys2/tab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mr.wipie.ur.krakow.pl/rozdz2/rys2/tab2.2.jpeg"/>
                    <pic:cNvPicPr>
                      <a:picLocks noChangeAspect="1" noChangeArrowheads="1"/>
                    </pic:cNvPicPr>
                  </pic:nvPicPr>
                  <pic:blipFill>
                    <a:blip r:embed="rId37"/>
                    <a:srcRect/>
                    <a:stretch>
                      <a:fillRect/>
                    </a:stretch>
                  </pic:blipFill>
                  <pic:spPr bwMode="auto">
                    <a:xfrm>
                      <a:off x="0" y="0"/>
                      <a:ext cx="9756775" cy="7315200"/>
                    </a:xfrm>
                    <a:prstGeom prst="rect">
                      <a:avLst/>
                    </a:prstGeom>
                    <a:noFill/>
                    <a:ln w="9525">
                      <a:noFill/>
                      <a:miter lim="800000"/>
                      <a:headEnd/>
                      <a:tailEnd/>
                    </a:ln>
                  </pic:spPr>
                </pic:pic>
              </a:graphicData>
            </a:graphic>
          </wp:inline>
        </w:drawing>
      </w:r>
    </w:p>
    <w:p w:rsidR="0094021A" w:rsidRPr="0094021A" w:rsidRDefault="0094021A" w:rsidP="0094021A">
      <w:pPr>
        <w:spacing w:before="100" w:beforeAutospacing="1" w:after="100" w:afterAutospacing="1" w:line="240" w:lineRule="auto"/>
        <w:outlineLvl w:val="5"/>
        <w:rPr>
          <w:rFonts w:ascii="Verdana" w:eastAsia="Times New Roman" w:hAnsi="Verdana" w:cs="Times New Roman"/>
          <w:color w:val="000000"/>
          <w:sz w:val="19"/>
          <w:szCs w:val="19"/>
        </w:rPr>
      </w:pPr>
      <w:r w:rsidRPr="0094021A">
        <w:rPr>
          <w:rFonts w:ascii="Verdana" w:eastAsia="Times New Roman" w:hAnsi="Verdana" w:cs="Times New Roman"/>
          <w:i/>
          <w:iCs/>
          <w:color w:val="000000"/>
          <w:sz w:val="19"/>
          <w:szCs w:val="19"/>
        </w:rPr>
        <w:t xml:space="preserve">Źródło: </w:t>
      </w:r>
      <w:proofErr w:type="spellStart"/>
      <w:r w:rsidRPr="0094021A">
        <w:rPr>
          <w:rFonts w:ascii="Verdana" w:eastAsia="Times New Roman" w:hAnsi="Verdana" w:cs="Times New Roman"/>
          <w:i/>
          <w:iCs/>
          <w:color w:val="000000"/>
          <w:sz w:val="19"/>
          <w:szCs w:val="19"/>
        </w:rPr>
        <w:t>Kanafojski</w:t>
      </w:r>
      <w:proofErr w:type="spellEnd"/>
      <w:r w:rsidRPr="0094021A">
        <w:rPr>
          <w:rFonts w:ascii="Verdana" w:eastAsia="Times New Roman" w:hAnsi="Verdana" w:cs="Times New Roman"/>
          <w:i/>
          <w:iCs/>
          <w:color w:val="000000"/>
          <w:sz w:val="19"/>
          <w:szCs w:val="19"/>
        </w:rPr>
        <w:t xml:space="preserve"> 1967</w:t>
      </w:r>
    </w:p>
    <w:p w:rsidR="0094021A" w:rsidRPr="0094021A" w:rsidRDefault="0094021A" w:rsidP="0094021A">
      <w:pPr>
        <w:spacing w:before="100" w:beforeAutospacing="1" w:after="100" w:afterAutospacing="1" w:line="240" w:lineRule="auto"/>
        <w:ind w:firstLine="475"/>
        <w:rPr>
          <w:rFonts w:ascii="Verdana" w:eastAsia="Times New Roman" w:hAnsi="Verdana" w:cs="Times New Roman"/>
          <w:color w:val="000000"/>
          <w:sz w:val="19"/>
          <w:szCs w:val="19"/>
        </w:rPr>
      </w:pPr>
      <w:r w:rsidRPr="0094021A">
        <w:rPr>
          <w:rFonts w:ascii="Verdana" w:eastAsia="Times New Roman" w:hAnsi="Verdana" w:cs="Times New Roman"/>
          <w:color w:val="000000"/>
          <w:sz w:val="19"/>
          <w:szCs w:val="19"/>
        </w:rPr>
        <w:t>Wały są narzędziami interwencyjnymi i powinny być stosowane w niekorzystnych warunkach (np. nadmierne zbrylenie, susza, krótki okres między orką a siewem, nierówna powierzchnia w efekcie złej uprawy itp.) lub na glebach trudnych do uprawy. Wały mogą być zawieszane lub przyczepiane, jedno , dwu lub trzysekcyjne. Sekcje ułożyskowane są w ramach, a te łańcuchami lub sprzęgłami łączone są z belką zaczepową lub zawieszenia.</w:t>
      </w:r>
    </w:p>
    <w:p w:rsidR="0094021A" w:rsidRPr="0094021A" w:rsidRDefault="0094021A" w:rsidP="0094021A">
      <w:pPr>
        <w:spacing w:after="0" w:line="240" w:lineRule="auto"/>
        <w:rPr>
          <w:rFonts w:ascii="Verdana" w:eastAsia="Times New Roman" w:hAnsi="Verdana" w:cs="Times New Roman"/>
          <w:color w:val="000000"/>
          <w:sz w:val="19"/>
          <w:szCs w:val="19"/>
        </w:rPr>
      </w:pPr>
    </w:p>
    <w:p w:rsidR="0094021A" w:rsidRPr="0094021A" w:rsidRDefault="0094021A" w:rsidP="0094021A">
      <w:pPr>
        <w:spacing w:before="100" w:beforeAutospacing="1" w:after="100" w:afterAutospacing="1" w:line="240" w:lineRule="auto"/>
        <w:outlineLvl w:val="2"/>
        <w:rPr>
          <w:rFonts w:ascii="Verdana" w:eastAsia="Times New Roman" w:hAnsi="Verdana" w:cs="Times New Roman"/>
          <w:b/>
          <w:bCs/>
          <w:color w:val="BB7711"/>
        </w:rPr>
      </w:pPr>
      <w:r w:rsidRPr="0094021A">
        <w:rPr>
          <w:rFonts w:ascii="Verdana" w:eastAsia="Times New Roman" w:hAnsi="Verdana" w:cs="Times New Roman"/>
          <w:b/>
          <w:bCs/>
          <w:color w:val="BB7711"/>
        </w:rPr>
        <w:lastRenderedPageBreak/>
        <w:t>2.4.1. Wały ugniatające</w:t>
      </w:r>
    </w:p>
    <w:p w:rsidR="0094021A" w:rsidRPr="0094021A" w:rsidRDefault="0094021A" w:rsidP="0094021A">
      <w:pPr>
        <w:spacing w:before="100" w:beforeAutospacing="1" w:after="100" w:afterAutospacing="1" w:line="240" w:lineRule="auto"/>
        <w:ind w:firstLine="475"/>
        <w:rPr>
          <w:rFonts w:ascii="Verdana" w:eastAsia="Times New Roman" w:hAnsi="Verdana" w:cs="Times New Roman"/>
          <w:color w:val="000000"/>
          <w:sz w:val="19"/>
          <w:szCs w:val="19"/>
        </w:rPr>
      </w:pPr>
      <w:r w:rsidRPr="0094021A">
        <w:rPr>
          <w:rFonts w:ascii="Verdana" w:eastAsia="Times New Roman" w:hAnsi="Verdana" w:cs="Times New Roman"/>
          <w:color w:val="000000"/>
          <w:sz w:val="19"/>
          <w:szCs w:val="19"/>
        </w:rPr>
        <w:t xml:space="preserve">Wałami ugniatającymi są wały gładkie - lekkie i ciężkie (ryc. 2.29). Lekkich wałów gładkich używa się do wałowania płytko zasianych nasion (buraków, marchwi i innych drobnych nasion). Ma to na celu zwiększenie podsiąkania wody i przyśpieszenie kiełkowania nasion. Wały te służą również do wyrównywania powierzchni roli przed siewem lub sadzeniem, do pogniecenia zielonych nawozów przed przyoraniem oraz do likwidowania wiosną </w:t>
      </w:r>
      <w:proofErr w:type="spellStart"/>
      <w:r w:rsidRPr="0094021A">
        <w:rPr>
          <w:rFonts w:ascii="Verdana" w:eastAsia="Times New Roman" w:hAnsi="Verdana" w:cs="Times New Roman"/>
          <w:color w:val="000000"/>
          <w:sz w:val="19"/>
          <w:szCs w:val="19"/>
        </w:rPr>
        <w:t>pomrozowych</w:t>
      </w:r>
      <w:proofErr w:type="spellEnd"/>
      <w:r w:rsidRPr="0094021A">
        <w:rPr>
          <w:rFonts w:ascii="Verdana" w:eastAsia="Times New Roman" w:hAnsi="Verdana" w:cs="Times New Roman"/>
          <w:color w:val="000000"/>
          <w:sz w:val="19"/>
          <w:szCs w:val="19"/>
        </w:rPr>
        <w:t xml:space="preserve"> szczelin w glebie. Wały ciężkie są natomiast używane do dociśnięcia skib po orce łąk lub pastwisk oraz do wałowania łąk, szczególnie na glebach organicznych. Sekcja wału gładkiego składa się z części roboczej w kształcie cylindra (walca), osadzonego w dwu łożyskach, które przymocowane są do prostokątnej ramy. Dna walca mogą być przyspawane lub przynitowane do pobocznicy. Niektóre wały mają w dnach otwory do napełniania walców piaskiem lub wodą w celu zwiększenia nacisku na glebę. Jednosekcyjne wały mają szerokość roboczą 1,5-2,0 m, czasem 2,5 m, natomiast trzysekcyjne mają szerokość roboczą jednej sekcji około 1 m. Rama pierwszej sekcji posiada zaczep lub stojak do połączenia z ciągnikiem, z tyłu natomiast wysięgniki z hakami do przyczepienia pozostałych dwu sekcji.</w:t>
      </w:r>
    </w:p>
    <w:p w:rsidR="0094021A" w:rsidRPr="0094021A" w:rsidRDefault="0094021A" w:rsidP="0094021A">
      <w:pPr>
        <w:spacing w:after="0" w:line="240" w:lineRule="auto"/>
        <w:jc w:val="center"/>
        <w:rPr>
          <w:rFonts w:ascii="Verdana" w:eastAsia="Times New Roman" w:hAnsi="Verdana" w:cs="Times New Roman"/>
          <w:color w:val="000000"/>
          <w:sz w:val="19"/>
          <w:szCs w:val="19"/>
        </w:rPr>
      </w:pPr>
      <w:r>
        <w:rPr>
          <w:rFonts w:ascii="Verdana" w:eastAsia="Times New Roman" w:hAnsi="Verdana" w:cs="Times New Roman"/>
          <w:noProof/>
          <w:color w:val="000000"/>
          <w:sz w:val="19"/>
          <w:szCs w:val="19"/>
        </w:rPr>
        <w:lastRenderedPageBreak/>
        <w:drawing>
          <wp:inline distT="0" distB="0" distL="0" distR="0">
            <wp:extent cx="5717540" cy="7003415"/>
            <wp:effectExtent l="19050" t="0" r="0" b="0"/>
            <wp:docPr id="34" name="Obraz 34" descr="Wały gładk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Wały gładkie"/>
                    <pic:cNvPicPr>
                      <a:picLocks noChangeAspect="1" noChangeArrowheads="1"/>
                    </pic:cNvPicPr>
                  </pic:nvPicPr>
                  <pic:blipFill>
                    <a:blip r:embed="rId38"/>
                    <a:srcRect/>
                    <a:stretch>
                      <a:fillRect/>
                    </a:stretch>
                  </pic:blipFill>
                  <pic:spPr bwMode="auto">
                    <a:xfrm>
                      <a:off x="0" y="0"/>
                      <a:ext cx="5717540" cy="7003415"/>
                    </a:xfrm>
                    <a:prstGeom prst="rect">
                      <a:avLst/>
                    </a:prstGeom>
                    <a:noFill/>
                    <a:ln w="9525">
                      <a:noFill/>
                      <a:miter lim="800000"/>
                      <a:headEnd/>
                      <a:tailEnd/>
                    </a:ln>
                  </pic:spPr>
                </pic:pic>
              </a:graphicData>
            </a:graphic>
          </wp:inline>
        </w:drawing>
      </w:r>
    </w:p>
    <w:p w:rsidR="0094021A" w:rsidRPr="0094021A" w:rsidRDefault="0094021A" w:rsidP="0094021A">
      <w:pPr>
        <w:spacing w:before="100" w:beforeAutospacing="1" w:after="100" w:afterAutospacing="1" w:line="240" w:lineRule="auto"/>
        <w:outlineLvl w:val="3"/>
        <w:rPr>
          <w:rFonts w:ascii="Verdana" w:eastAsia="Times New Roman" w:hAnsi="Verdana" w:cs="Times New Roman"/>
          <w:b/>
          <w:bCs/>
          <w:color w:val="445522"/>
          <w:sz w:val="19"/>
          <w:szCs w:val="19"/>
        </w:rPr>
      </w:pPr>
      <w:r w:rsidRPr="0094021A">
        <w:rPr>
          <w:rFonts w:ascii="Verdana" w:eastAsia="Times New Roman" w:hAnsi="Verdana" w:cs="Times New Roman"/>
          <w:b/>
          <w:bCs/>
          <w:color w:val="445522"/>
          <w:sz w:val="19"/>
          <w:szCs w:val="19"/>
        </w:rPr>
        <w:t>Ryc. 2.29. Wały gładkie:</w:t>
      </w:r>
    </w:p>
    <w:p w:rsidR="0094021A" w:rsidRPr="0094021A" w:rsidRDefault="0094021A" w:rsidP="0094021A">
      <w:pPr>
        <w:spacing w:after="0" w:line="240" w:lineRule="auto"/>
        <w:rPr>
          <w:rFonts w:ascii="Verdana" w:eastAsia="Times New Roman" w:hAnsi="Verdana" w:cs="Times New Roman"/>
          <w:color w:val="000000"/>
          <w:sz w:val="19"/>
          <w:szCs w:val="19"/>
        </w:rPr>
      </w:pPr>
      <w:r w:rsidRPr="0094021A">
        <w:rPr>
          <w:rFonts w:ascii="Verdana" w:eastAsia="Times New Roman" w:hAnsi="Verdana" w:cs="Times New Roman"/>
          <w:color w:val="000000"/>
          <w:sz w:val="19"/>
          <w:szCs w:val="19"/>
        </w:rPr>
        <w:t>a - ciężki przyczepiany, b - lekki trzysekcyjny zawieszany; 1 - rama z zaczepem, 2 - rama ze stojakiem, 3 - pręty do podwieszenia tylnych sekcji</w:t>
      </w:r>
    </w:p>
    <w:p w:rsidR="0094021A" w:rsidRPr="0094021A" w:rsidRDefault="0094021A" w:rsidP="0094021A">
      <w:pPr>
        <w:spacing w:before="100" w:beforeAutospacing="1" w:after="100" w:afterAutospacing="1" w:line="240" w:lineRule="auto"/>
        <w:outlineLvl w:val="5"/>
        <w:rPr>
          <w:rFonts w:ascii="Verdana" w:eastAsia="Times New Roman" w:hAnsi="Verdana" w:cs="Times New Roman"/>
          <w:color w:val="000000"/>
          <w:sz w:val="19"/>
          <w:szCs w:val="19"/>
        </w:rPr>
      </w:pPr>
      <w:r w:rsidRPr="0094021A">
        <w:rPr>
          <w:rFonts w:ascii="Verdana" w:eastAsia="Times New Roman" w:hAnsi="Verdana" w:cs="Times New Roman"/>
          <w:i/>
          <w:iCs/>
          <w:color w:val="000000"/>
          <w:sz w:val="19"/>
          <w:szCs w:val="19"/>
        </w:rPr>
        <w:t>Źródło: Bernacki 1981</w:t>
      </w:r>
    </w:p>
    <w:p w:rsidR="0094021A" w:rsidRPr="0094021A" w:rsidRDefault="0094021A" w:rsidP="0094021A">
      <w:pPr>
        <w:spacing w:after="0" w:line="240" w:lineRule="auto"/>
        <w:rPr>
          <w:rFonts w:ascii="Verdana" w:eastAsia="Times New Roman" w:hAnsi="Verdana" w:cs="Times New Roman"/>
          <w:color w:val="000000"/>
          <w:sz w:val="19"/>
          <w:szCs w:val="19"/>
        </w:rPr>
      </w:pPr>
    </w:p>
    <w:p w:rsidR="0094021A" w:rsidRPr="0094021A" w:rsidRDefault="0094021A" w:rsidP="0094021A">
      <w:pPr>
        <w:spacing w:before="100" w:beforeAutospacing="1" w:after="100" w:afterAutospacing="1" w:line="240" w:lineRule="auto"/>
        <w:outlineLvl w:val="2"/>
        <w:rPr>
          <w:rFonts w:ascii="Verdana" w:eastAsia="Times New Roman" w:hAnsi="Verdana" w:cs="Times New Roman"/>
          <w:b/>
          <w:bCs/>
          <w:color w:val="BB7711"/>
        </w:rPr>
      </w:pPr>
      <w:r w:rsidRPr="0094021A">
        <w:rPr>
          <w:rFonts w:ascii="Verdana" w:eastAsia="Times New Roman" w:hAnsi="Verdana" w:cs="Times New Roman"/>
          <w:b/>
          <w:bCs/>
          <w:color w:val="BB7711"/>
        </w:rPr>
        <w:t>2.4.2. Wały ugniatająco kruszące</w:t>
      </w:r>
    </w:p>
    <w:p w:rsidR="0094021A" w:rsidRPr="0094021A" w:rsidRDefault="0094021A" w:rsidP="0094021A">
      <w:pPr>
        <w:spacing w:before="100" w:beforeAutospacing="1" w:after="100" w:afterAutospacing="1" w:line="240" w:lineRule="auto"/>
        <w:ind w:firstLine="475"/>
        <w:rPr>
          <w:rFonts w:ascii="Verdana" w:eastAsia="Times New Roman" w:hAnsi="Verdana" w:cs="Times New Roman"/>
          <w:color w:val="000000"/>
          <w:sz w:val="19"/>
          <w:szCs w:val="19"/>
        </w:rPr>
      </w:pPr>
      <w:r w:rsidRPr="0094021A">
        <w:rPr>
          <w:rFonts w:ascii="Verdana" w:eastAsia="Times New Roman" w:hAnsi="Verdana" w:cs="Times New Roman"/>
          <w:color w:val="000000"/>
          <w:sz w:val="19"/>
          <w:szCs w:val="19"/>
        </w:rPr>
        <w:lastRenderedPageBreak/>
        <w:t xml:space="preserve">Zadaniem tych wałów jest ugniatanie gleby z równoczesnym pokruszeniem brył. Elementami roboczymi wałów są pierścienie osadzone na wale za pomocą tulei dystansowych. Wał jest ułożyskowany i przymocowany do ramy. Wały mogą być jedno lub wielosekcyjne. Poszczególne pierścienie obracają się niezależnie od siebie i mogą mieć różne średnice (na przemian większe i mniejsze), co daje efekt samooczyszczania się z ziemi. Pozostała budowa jest identyczna jak u wałów gładkich. Do tej grupy wałów zaliczamy: wały pierścieniowe, wały Cambridge, wały </w:t>
      </w:r>
      <w:proofErr w:type="spellStart"/>
      <w:r w:rsidRPr="0094021A">
        <w:rPr>
          <w:rFonts w:ascii="Verdana" w:eastAsia="Times New Roman" w:hAnsi="Verdana" w:cs="Times New Roman"/>
          <w:color w:val="000000"/>
          <w:sz w:val="19"/>
          <w:szCs w:val="19"/>
        </w:rPr>
        <w:t>Crosskill</w:t>
      </w:r>
      <w:proofErr w:type="spellEnd"/>
      <w:r w:rsidRPr="0094021A">
        <w:rPr>
          <w:rFonts w:ascii="Verdana" w:eastAsia="Times New Roman" w:hAnsi="Verdana" w:cs="Times New Roman"/>
          <w:color w:val="000000"/>
          <w:sz w:val="19"/>
          <w:szCs w:val="19"/>
        </w:rPr>
        <w:t xml:space="preserve">, wały Cambridge </w:t>
      </w:r>
      <w:proofErr w:type="spellStart"/>
      <w:r w:rsidRPr="0094021A">
        <w:rPr>
          <w:rFonts w:ascii="Verdana" w:eastAsia="Times New Roman" w:hAnsi="Verdana" w:cs="Times New Roman"/>
          <w:color w:val="000000"/>
          <w:sz w:val="19"/>
          <w:szCs w:val="19"/>
        </w:rPr>
        <w:t>Crosskill</w:t>
      </w:r>
      <w:proofErr w:type="spellEnd"/>
      <w:r w:rsidRPr="0094021A">
        <w:rPr>
          <w:rFonts w:ascii="Verdana" w:eastAsia="Times New Roman" w:hAnsi="Verdana" w:cs="Times New Roman"/>
          <w:color w:val="000000"/>
          <w:sz w:val="19"/>
          <w:szCs w:val="19"/>
        </w:rPr>
        <w:t xml:space="preserve"> oraz wały strunowe.</w:t>
      </w:r>
    </w:p>
    <w:p w:rsidR="0094021A" w:rsidRPr="0094021A" w:rsidRDefault="0094021A" w:rsidP="0094021A">
      <w:pPr>
        <w:spacing w:before="100" w:beforeAutospacing="1" w:after="100" w:afterAutospacing="1" w:line="240" w:lineRule="auto"/>
        <w:ind w:firstLine="475"/>
        <w:rPr>
          <w:rFonts w:ascii="Verdana" w:eastAsia="Times New Roman" w:hAnsi="Verdana" w:cs="Times New Roman"/>
          <w:color w:val="000000"/>
          <w:sz w:val="19"/>
          <w:szCs w:val="19"/>
        </w:rPr>
      </w:pPr>
      <w:r w:rsidRPr="0094021A">
        <w:rPr>
          <w:rFonts w:ascii="Verdana" w:eastAsia="Times New Roman" w:hAnsi="Verdana" w:cs="Times New Roman"/>
          <w:color w:val="000000"/>
          <w:sz w:val="19"/>
          <w:szCs w:val="19"/>
        </w:rPr>
        <w:t>Wały pierścieniowe (ryc. 2.30) posiadają klinowe pierścienie gładkie lub zębate o kącie wierzchołkowym 60 . Kruszące działanie tych wałów polega na rozłupywaniu brył przez ostrza lub zęby pierścieni.</w:t>
      </w:r>
    </w:p>
    <w:p w:rsidR="0094021A" w:rsidRPr="0094021A" w:rsidRDefault="0094021A" w:rsidP="0094021A">
      <w:pPr>
        <w:spacing w:after="0" w:line="240" w:lineRule="auto"/>
        <w:jc w:val="center"/>
        <w:rPr>
          <w:rFonts w:ascii="Verdana" w:eastAsia="Times New Roman" w:hAnsi="Verdana" w:cs="Times New Roman"/>
          <w:color w:val="000000"/>
          <w:sz w:val="19"/>
          <w:szCs w:val="19"/>
        </w:rPr>
      </w:pPr>
      <w:r>
        <w:rPr>
          <w:rFonts w:ascii="Verdana" w:eastAsia="Times New Roman" w:hAnsi="Verdana" w:cs="Times New Roman"/>
          <w:noProof/>
          <w:color w:val="000000"/>
          <w:sz w:val="19"/>
          <w:szCs w:val="19"/>
        </w:rPr>
        <w:drawing>
          <wp:inline distT="0" distB="0" distL="0" distR="0">
            <wp:extent cx="5567045" cy="2743200"/>
            <wp:effectExtent l="19050" t="0" r="0" b="0"/>
            <wp:docPr id="35" name="Obraz 35" descr="Wał pierścieniow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Wał pierścieniowy"/>
                    <pic:cNvPicPr>
                      <a:picLocks noChangeAspect="1" noChangeArrowheads="1"/>
                    </pic:cNvPicPr>
                  </pic:nvPicPr>
                  <pic:blipFill>
                    <a:blip r:embed="rId39"/>
                    <a:srcRect/>
                    <a:stretch>
                      <a:fillRect/>
                    </a:stretch>
                  </pic:blipFill>
                  <pic:spPr bwMode="auto">
                    <a:xfrm>
                      <a:off x="0" y="0"/>
                      <a:ext cx="5567045" cy="2743200"/>
                    </a:xfrm>
                    <a:prstGeom prst="rect">
                      <a:avLst/>
                    </a:prstGeom>
                    <a:noFill/>
                    <a:ln w="9525">
                      <a:noFill/>
                      <a:miter lim="800000"/>
                      <a:headEnd/>
                      <a:tailEnd/>
                    </a:ln>
                  </pic:spPr>
                </pic:pic>
              </a:graphicData>
            </a:graphic>
          </wp:inline>
        </w:drawing>
      </w:r>
    </w:p>
    <w:p w:rsidR="0094021A" w:rsidRPr="0094021A" w:rsidRDefault="0094021A" w:rsidP="0094021A">
      <w:pPr>
        <w:spacing w:before="100" w:beforeAutospacing="1" w:after="100" w:afterAutospacing="1" w:line="240" w:lineRule="auto"/>
        <w:outlineLvl w:val="3"/>
        <w:rPr>
          <w:rFonts w:ascii="Verdana" w:eastAsia="Times New Roman" w:hAnsi="Verdana" w:cs="Times New Roman"/>
          <w:b/>
          <w:bCs/>
          <w:color w:val="445522"/>
          <w:sz w:val="19"/>
          <w:szCs w:val="19"/>
        </w:rPr>
      </w:pPr>
      <w:r w:rsidRPr="0094021A">
        <w:rPr>
          <w:rFonts w:ascii="Verdana" w:eastAsia="Times New Roman" w:hAnsi="Verdana" w:cs="Times New Roman"/>
          <w:b/>
          <w:bCs/>
          <w:color w:val="445522"/>
          <w:sz w:val="19"/>
          <w:szCs w:val="19"/>
        </w:rPr>
        <w:t>Ryc. 2.30. Wał pierścieniowy:</w:t>
      </w:r>
    </w:p>
    <w:p w:rsidR="0094021A" w:rsidRPr="0094021A" w:rsidRDefault="0094021A" w:rsidP="0094021A">
      <w:pPr>
        <w:spacing w:after="0" w:line="240" w:lineRule="auto"/>
        <w:rPr>
          <w:rFonts w:ascii="Verdana" w:eastAsia="Times New Roman" w:hAnsi="Verdana" w:cs="Times New Roman"/>
          <w:color w:val="000000"/>
          <w:sz w:val="19"/>
          <w:szCs w:val="19"/>
        </w:rPr>
      </w:pPr>
      <w:r w:rsidRPr="0094021A">
        <w:rPr>
          <w:rFonts w:ascii="Verdana" w:eastAsia="Times New Roman" w:hAnsi="Verdana" w:cs="Times New Roman"/>
          <w:color w:val="000000"/>
          <w:sz w:val="19"/>
          <w:szCs w:val="19"/>
        </w:rPr>
        <w:t>1 - rama, 2 - pierścienie, 3 - łożyska, 4 - uchwyt zaczepu lub dyszla</w:t>
      </w:r>
    </w:p>
    <w:p w:rsidR="0094021A" w:rsidRPr="0094021A" w:rsidRDefault="0094021A" w:rsidP="0094021A">
      <w:pPr>
        <w:spacing w:before="100" w:beforeAutospacing="1" w:after="100" w:afterAutospacing="1" w:line="240" w:lineRule="auto"/>
        <w:outlineLvl w:val="5"/>
        <w:rPr>
          <w:rFonts w:ascii="Verdana" w:eastAsia="Times New Roman" w:hAnsi="Verdana" w:cs="Times New Roman"/>
          <w:color w:val="000000"/>
          <w:sz w:val="19"/>
          <w:szCs w:val="19"/>
        </w:rPr>
      </w:pPr>
      <w:r w:rsidRPr="0094021A">
        <w:rPr>
          <w:rFonts w:ascii="Verdana" w:eastAsia="Times New Roman" w:hAnsi="Verdana" w:cs="Times New Roman"/>
          <w:i/>
          <w:iCs/>
          <w:color w:val="000000"/>
          <w:sz w:val="19"/>
          <w:szCs w:val="19"/>
        </w:rPr>
        <w:t>Źródło: Wójcicki 1958</w:t>
      </w:r>
    </w:p>
    <w:p w:rsidR="0094021A" w:rsidRPr="0094021A" w:rsidRDefault="0094021A" w:rsidP="0094021A">
      <w:pPr>
        <w:spacing w:before="100" w:beforeAutospacing="1" w:after="100" w:afterAutospacing="1" w:line="240" w:lineRule="auto"/>
        <w:ind w:firstLine="475"/>
        <w:rPr>
          <w:rFonts w:ascii="Verdana" w:eastAsia="Times New Roman" w:hAnsi="Verdana" w:cs="Times New Roman"/>
          <w:color w:val="000000"/>
          <w:sz w:val="19"/>
          <w:szCs w:val="19"/>
        </w:rPr>
      </w:pPr>
      <w:r w:rsidRPr="0094021A">
        <w:rPr>
          <w:rFonts w:ascii="Verdana" w:eastAsia="Times New Roman" w:hAnsi="Verdana" w:cs="Times New Roman"/>
          <w:color w:val="000000"/>
          <w:sz w:val="19"/>
          <w:szCs w:val="19"/>
        </w:rPr>
        <w:t>Wały Cambridge (ryc. 2.31) składają się z pierścieni gładkich i płaskich tarcz zębatych, ustawionych na przemian. Tarcze zębate mają nieco większe średnice. Tarcza zębata założona jest na wystającą część piasty pierścienia gładkiego i może się na niej niezależnie obracać. Różnica prędkości obrotowej pierścieni i tarcz powoduje oczyszczanie się wału z przyklejającej się ziemi. Wały te intensywniej niż pierścieniowe kruszą bryły i ugniatają glebę, pozostawiając równocześnie lekko spulchnioną jej powierzchnię.</w:t>
      </w:r>
    </w:p>
    <w:p w:rsidR="0094021A" w:rsidRPr="0094021A" w:rsidRDefault="0094021A" w:rsidP="0094021A">
      <w:pPr>
        <w:spacing w:after="0" w:line="240" w:lineRule="auto"/>
        <w:jc w:val="center"/>
        <w:rPr>
          <w:rFonts w:ascii="Verdana" w:eastAsia="Times New Roman" w:hAnsi="Verdana" w:cs="Times New Roman"/>
          <w:color w:val="000000"/>
          <w:sz w:val="19"/>
          <w:szCs w:val="19"/>
        </w:rPr>
      </w:pPr>
      <w:r>
        <w:rPr>
          <w:rFonts w:ascii="Verdana" w:eastAsia="Times New Roman" w:hAnsi="Verdana" w:cs="Times New Roman"/>
          <w:noProof/>
          <w:color w:val="000000"/>
          <w:sz w:val="19"/>
          <w:szCs w:val="19"/>
        </w:rPr>
        <w:drawing>
          <wp:inline distT="0" distB="0" distL="0" distR="0">
            <wp:extent cx="2501900" cy="1466850"/>
            <wp:effectExtent l="19050" t="0" r="0" b="0"/>
            <wp:docPr id="36" name="Obraz 36" descr="Wał Cambrid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Wał Cambridge"/>
                    <pic:cNvPicPr>
                      <a:picLocks noChangeAspect="1" noChangeArrowheads="1"/>
                    </pic:cNvPicPr>
                  </pic:nvPicPr>
                  <pic:blipFill>
                    <a:blip r:embed="rId40"/>
                    <a:srcRect/>
                    <a:stretch>
                      <a:fillRect/>
                    </a:stretch>
                  </pic:blipFill>
                  <pic:spPr bwMode="auto">
                    <a:xfrm>
                      <a:off x="0" y="0"/>
                      <a:ext cx="2501900" cy="1466850"/>
                    </a:xfrm>
                    <a:prstGeom prst="rect">
                      <a:avLst/>
                    </a:prstGeom>
                    <a:noFill/>
                    <a:ln w="9525">
                      <a:noFill/>
                      <a:miter lim="800000"/>
                      <a:headEnd/>
                      <a:tailEnd/>
                    </a:ln>
                  </pic:spPr>
                </pic:pic>
              </a:graphicData>
            </a:graphic>
          </wp:inline>
        </w:drawing>
      </w:r>
      <w:r w:rsidRPr="0094021A">
        <w:rPr>
          <w:rFonts w:ascii="Verdana" w:eastAsia="Times New Roman" w:hAnsi="Verdana" w:cs="Times New Roman"/>
          <w:color w:val="000000"/>
          <w:sz w:val="19"/>
        </w:rPr>
        <w:t> </w:t>
      </w:r>
      <w:r>
        <w:rPr>
          <w:rFonts w:ascii="Verdana" w:eastAsia="Times New Roman" w:hAnsi="Verdana" w:cs="Times New Roman"/>
          <w:noProof/>
          <w:color w:val="000000"/>
          <w:sz w:val="19"/>
          <w:szCs w:val="19"/>
        </w:rPr>
        <w:drawing>
          <wp:inline distT="0" distB="0" distL="0" distR="0">
            <wp:extent cx="1567815" cy="1918970"/>
            <wp:effectExtent l="19050" t="0" r="0" b="0"/>
            <wp:docPr id="37" name="Obraz 37" descr="Wał Cambrid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Wał Cambridge"/>
                    <pic:cNvPicPr>
                      <a:picLocks noChangeAspect="1" noChangeArrowheads="1"/>
                    </pic:cNvPicPr>
                  </pic:nvPicPr>
                  <pic:blipFill>
                    <a:blip r:embed="rId41"/>
                    <a:srcRect/>
                    <a:stretch>
                      <a:fillRect/>
                    </a:stretch>
                  </pic:blipFill>
                  <pic:spPr bwMode="auto">
                    <a:xfrm>
                      <a:off x="0" y="0"/>
                      <a:ext cx="1567815" cy="1918970"/>
                    </a:xfrm>
                    <a:prstGeom prst="rect">
                      <a:avLst/>
                    </a:prstGeom>
                    <a:noFill/>
                    <a:ln w="9525">
                      <a:noFill/>
                      <a:miter lim="800000"/>
                      <a:headEnd/>
                      <a:tailEnd/>
                    </a:ln>
                  </pic:spPr>
                </pic:pic>
              </a:graphicData>
            </a:graphic>
          </wp:inline>
        </w:drawing>
      </w:r>
    </w:p>
    <w:p w:rsidR="0094021A" w:rsidRPr="0094021A" w:rsidRDefault="0094021A" w:rsidP="0094021A">
      <w:pPr>
        <w:spacing w:before="100" w:beforeAutospacing="1" w:after="100" w:afterAutospacing="1" w:line="240" w:lineRule="auto"/>
        <w:outlineLvl w:val="3"/>
        <w:rPr>
          <w:rFonts w:ascii="Verdana" w:eastAsia="Times New Roman" w:hAnsi="Verdana" w:cs="Times New Roman"/>
          <w:b/>
          <w:bCs/>
          <w:color w:val="445522"/>
          <w:sz w:val="19"/>
          <w:szCs w:val="19"/>
        </w:rPr>
      </w:pPr>
      <w:r w:rsidRPr="0094021A">
        <w:rPr>
          <w:rFonts w:ascii="Verdana" w:eastAsia="Times New Roman" w:hAnsi="Verdana" w:cs="Times New Roman"/>
          <w:b/>
          <w:bCs/>
          <w:color w:val="445522"/>
          <w:sz w:val="19"/>
          <w:szCs w:val="19"/>
        </w:rPr>
        <w:lastRenderedPageBreak/>
        <w:t>Ryc. 2.31. Wał Cambridge:</w:t>
      </w:r>
    </w:p>
    <w:p w:rsidR="0094021A" w:rsidRPr="0094021A" w:rsidRDefault="0094021A" w:rsidP="0094021A">
      <w:pPr>
        <w:spacing w:after="0" w:line="240" w:lineRule="auto"/>
        <w:rPr>
          <w:rFonts w:ascii="Verdana" w:eastAsia="Times New Roman" w:hAnsi="Verdana" w:cs="Times New Roman"/>
          <w:color w:val="000000"/>
          <w:sz w:val="19"/>
          <w:szCs w:val="19"/>
        </w:rPr>
      </w:pPr>
      <w:r w:rsidRPr="0094021A">
        <w:rPr>
          <w:rFonts w:ascii="Verdana" w:eastAsia="Times New Roman" w:hAnsi="Verdana" w:cs="Times New Roman"/>
          <w:color w:val="000000"/>
          <w:sz w:val="19"/>
          <w:szCs w:val="19"/>
        </w:rPr>
        <w:t>1 - tarcza zębata, 2 - pierścień gładki</w:t>
      </w:r>
    </w:p>
    <w:p w:rsidR="0094021A" w:rsidRPr="0094021A" w:rsidRDefault="0094021A" w:rsidP="0094021A">
      <w:pPr>
        <w:spacing w:before="100" w:beforeAutospacing="1" w:after="100" w:afterAutospacing="1" w:line="240" w:lineRule="auto"/>
        <w:outlineLvl w:val="5"/>
        <w:rPr>
          <w:rFonts w:ascii="Verdana" w:eastAsia="Times New Roman" w:hAnsi="Verdana" w:cs="Times New Roman"/>
          <w:color w:val="000000"/>
          <w:sz w:val="19"/>
          <w:szCs w:val="19"/>
        </w:rPr>
      </w:pPr>
      <w:r w:rsidRPr="0094021A">
        <w:rPr>
          <w:rFonts w:ascii="Verdana" w:eastAsia="Times New Roman" w:hAnsi="Verdana" w:cs="Times New Roman"/>
          <w:i/>
          <w:iCs/>
          <w:color w:val="000000"/>
          <w:sz w:val="19"/>
          <w:szCs w:val="19"/>
        </w:rPr>
        <w:t>Źródło: Wójcicki 1958</w:t>
      </w:r>
    </w:p>
    <w:p w:rsidR="0094021A" w:rsidRPr="0094021A" w:rsidRDefault="0094021A" w:rsidP="0094021A">
      <w:pPr>
        <w:spacing w:before="100" w:beforeAutospacing="1" w:after="100" w:afterAutospacing="1" w:line="240" w:lineRule="auto"/>
        <w:ind w:firstLine="475"/>
        <w:rPr>
          <w:rFonts w:ascii="Verdana" w:eastAsia="Times New Roman" w:hAnsi="Verdana" w:cs="Times New Roman"/>
          <w:color w:val="000000"/>
          <w:sz w:val="19"/>
          <w:szCs w:val="19"/>
        </w:rPr>
      </w:pPr>
      <w:r w:rsidRPr="0094021A">
        <w:rPr>
          <w:rFonts w:ascii="Verdana" w:eastAsia="Times New Roman" w:hAnsi="Verdana" w:cs="Times New Roman"/>
          <w:color w:val="000000"/>
          <w:sz w:val="19"/>
          <w:szCs w:val="19"/>
        </w:rPr>
        <w:t xml:space="preserve">Wał </w:t>
      </w:r>
      <w:proofErr w:type="spellStart"/>
      <w:r w:rsidRPr="0094021A">
        <w:rPr>
          <w:rFonts w:ascii="Verdana" w:eastAsia="Times New Roman" w:hAnsi="Verdana" w:cs="Times New Roman"/>
          <w:color w:val="000000"/>
          <w:sz w:val="19"/>
          <w:szCs w:val="19"/>
        </w:rPr>
        <w:t>Crosskill</w:t>
      </w:r>
      <w:proofErr w:type="spellEnd"/>
      <w:r w:rsidRPr="0094021A">
        <w:rPr>
          <w:rFonts w:ascii="Verdana" w:eastAsia="Times New Roman" w:hAnsi="Verdana" w:cs="Times New Roman"/>
          <w:color w:val="000000"/>
          <w:sz w:val="19"/>
          <w:szCs w:val="19"/>
        </w:rPr>
        <w:t xml:space="preserve"> (ryc. 2.32) składa się z tarcz gładkich lub zębatych, które po obydwu stronach, poniżej ostrza posiadają podłużne żebra w kształcie klina. W ten sposób ostrze przecina bryły, które są następnie rozdrabniane przez boczne kliny tarcz. Średnice sąsiednich tarcz mogą być różne. Wał ten działa nieco płycej niż wał Cambridge i pozostawia powierzchnię lekko spulchnioną.</w:t>
      </w:r>
    </w:p>
    <w:p w:rsidR="0094021A" w:rsidRPr="0094021A" w:rsidRDefault="0094021A" w:rsidP="0094021A">
      <w:pPr>
        <w:spacing w:after="0" w:line="240" w:lineRule="auto"/>
        <w:jc w:val="center"/>
        <w:rPr>
          <w:rFonts w:ascii="Verdana" w:eastAsia="Times New Roman" w:hAnsi="Verdana" w:cs="Times New Roman"/>
          <w:color w:val="000000"/>
          <w:sz w:val="19"/>
          <w:szCs w:val="19"/>
        </w:rPr>
      </w:pPr>
      <w:r>
        <w:rPr>
          <w:rFonts w:ascii="Verdana" w:eastAsia="Times New Roman" w:hAnsi="Verdana" w:cs="Times New Roman"/>
          <w:noProof/>
          <w:color w:val="000000"/>
          <w:sz w:val="19"/>
          <w:szCs w:val="19"/>
        </w:rPr>
        <w:drawing>
          <wp:inline distT="0" distB="0" distL="0" distR="0">
            <wp:extent cx="3416300" cy="1537335"/>
            <wp:effectExtent l="19050" t="0" r="0" b="0"/>
            <wp:docPr id="38" name="Obraz 38" descr="Wał Crossk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Wał Crosskill"/>
                    <pic:cNvPicPr>
                      <a:picLocks noChangeAspect="1" noChangeArrowheads="1"/>
                    </pic:cNvPicPr>
                  </pic:nvPicPr>
                  <pic:blipFill>
                    <a:blip r:embed="rId42"/>
                    <a:srcRect/>
                    <a:stretch>
                      <a:fillRect/>
                    </a:stretch>
                  </pic:blipFill>
                  <pic:spPr bwMode="auto">
                    <a:xfrm>
                      <a:off x="0" y="0"/>
                      <a:ext cx="3416300" cy="1537335"/>
                    </a:xfrm>
                    <a:prstGeom prst="rect">
                      <a:avLst/>
                    </a:prstGeom>
                    <a:noFill/>
                    <a:ln w="9525">
                      <a:noFill/>
                      <a:miter lim="800000"/>
                      <a:headEnd/>
                      <a:tailEnd/>
                    </a:ln>
                  </pic:spPr>
                </pic:pic>
              </a:graphicData>
            </a:graphic>
          </wp:inline>
        </w:drawing>
      </w:r>
      <w:r w:rsidRPr="0094021A">
        <w:rPr>
          <w:rFonts w:ascii="Verdana" w:eastAsia="Times New Roman" w:hAnsi="Verdana" w:cs="Times New Roman"/>
          <w:color w:val="000000"/>
          <w:sz w:val="19"/>
        </w:rPr>
        <w:t> </w:t>
      </w:r>
      <w:r>
        <w:rPr>
          <w:rFonts w:ascii="Verdana" w:eastAsia="Times New Roman" w:hAnsi="Verdana" w:cs="Times New Roman"/>
          <w:noProof/>
          <w:color w:val="000000"/>
          <w:sz w:val="19"/>
          <w:szCs w:val="19"/>
        </w:rPr>
        <w:drawing>
          <wp:inline distT="0" distB="0" distL="0" distR="0">
            <wp:extent cx="3286125" cy="2230755"/>
            <wp:effectExtent l="19050" t="0" r="9525" b="0"/>
            <wp:docPr id="39" name="Obraz 39" descr="Wał Crossk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Wał Crosskill"/>
                    <pic:cNvPicPr>
                      <a:picLocks noChangeAspect="1" noChangeArrowheads="1"/>
                    </pic:cNvPicPr>
                  </pic:nvPicPr>
                  <pic:blipFill>
                    <a:blip r:embed="rId43"/>
                    <a:srcRect/>
                    <a:stretch>
                      <a:fillRect/>
                    </a:stretch>
                  </pic:blipFill>
                  <pic:spPr bwMode="auto">
                    <a:xfrm>
                      <a:off x="0" y="0"/>
                      <a:ext cx="3286125" cy="2230755"/>
                    </a:xfrm>
                    <a:prstGeom prst="rect">
                      <a:avLst/>
                    </a:prstGeom>
                    <a:noFill/>
                    <a:ln w="9525">
                      <a:noFill/>
                      <a:miter lim="800000"/>
                      <a:headEnd/>
                      <a:tailEnd/>
                    </a:ln>
                  </pic:spPr>
                </pic:pic>
              </a:graphicData>
            </a:graphic>
          </wp:inline>
        </w:drawing>
      </w:r>
    </w:p>
    <w:p w:rsidR="0094021A" w:rsidRPr="0094021A" w:rsidRDefault="0094021A" w:rsidP="0094021A">
      <w:pPr>
        <w:spacing w:before="100" w:beforeAutospacing="1" w:after="100" w:afterAutospacing="1" w:line="240" w:lineRule="auto"/>
        <w:outlineLvl w:val="3"/>
        <w:rPr>
          <w:rFonts w:ascii="Verdana" w:eastAsia="Times New Roman" w:hAnsi="Verdana" w:cs="Times New Roman"/>
          <w:b/>
          <w:bCs/>
          <w:color w:val="445522"/>
          <w:sz w:val="19"/>
          <w:szCs w:val="19"/>
        </w:rPr>
      </w:pPr>
      <w:r w:rsidRPr="0094021A">
        <w:rPr>
          <w:rFonts w:ascii="Verdana" w:eastAsia="Times New Roman" w:hAnsi="Verdana" w:cs="Times New Roman"/>
          <w:b/>
          <w:bCs/>
          <w:color w:val="445522"/>
          <w:sz w:val="19"/>
          <w:szCs w:val="19"/>
        </w:rPr>
        <w:t xml:space="preserve">Ryc. 2.32. Wał </w:t>
      </w:r>
      <w:proofErr w:type="spellStart"/>
      <w:r w:rsidRPr="0094021A">
        <w:rPr>
          <w:rFonts w:ascii="Verdana" w:eastAsia="Times New Roman" w:hAnsi="Verdana" w:cs="Times New Roman"/>
          <w:b/>
          <w:bCs/>
          <w:color w:val="445522"/>
          <w:sz w:val="19"/>
          <w:szCs w:val="19"/>
        </w:rPr>
        <w:t>Crosskill</w:t>
      </w:r>
      <w:proofErr w:type="spellEnd"/>
      <w:r w:rsidRPr="0094021A">
        <w:rPr>
          <w:rFonts w:ascii="Verdana" w:eastAsia="Times New Roman" w:hAnsi="Verdana" w:cs="Times New Roman"/>
          <w:b/>
          <w:bCs/>
          <w:color w:val="445522"/>
          <w:sz w:val="19"/>
          <w:szCs w:val="19"/>
        </w:rPr>
        <w:t>:</w:t>
      </w:r>
    </w:p>
    <w:p w:rsidR="0094021A" w:rsidRPr="0094021A" w:rsidRDefault="0094021A" w:rsidP="0094021A">
      <w:pPr>
        <w:spacing w:after="0" w:line="240" w:lineRule="auto"/>
        <w:rPr>
          <w:rFonts w:ascii="Verdana" w:eastAsia="Times New Roman" w:hAnsi="Verdana" w:cs="Times New Roman"/>
          <w:color w:val="000000"/>
          <w:sz w:val="19"/>
          <w:szCs w:val="19"/>
        </w:rPr>
      </w:pPr>
      <w:r w:rsidRPr="0094021A">
        <w:rPr>
          <w:rFonts w:ascii="Verdana" w:eastAsia="Times New Roman" w:hAnsi="Verdana" w:cs="Times New Roman"/>
          <w:color w:val="000000"/>
          <w:sz w:val="19"/>
          <w:szCs w:val="19"/>
        </w:rPr>
        <w:t>1 - tarcza gładka z bocznymi klinami</w:t>
      </w:r>
    </w:p>
    <w:p w:rsidR="0094021A" w:rsidRPr="0094021A" w:rsidRDefault="0094021A" w:rsidP="0094021A">
      <w:pPr>
        <w:spacing w:before="100" w:beforeAutospacing="1" w:after="100" w:afterAutospacing="1" w:line="240" w:lineRule="auto"/>
        <w:outlineLvl w:val="5"/>
        <w:rPr>
          <w:rFonts w:ascii="Verdana" w:eastAsia="Times New Roman" w:hAnsi="Verdana" w:cs="Times New Roman"/>
          <w:color w:val="000000"/>
          <w:sz w:val="19"/>
          <w:szCs w:val="19"/>
        </w:rPr>
      </w:pPr>
      <w:r w:rsidRPr="0094021A">
        <w:rPr>
          <w:rFonts w:ascii="Verdana" w:eastAsia="Times New Roman" w:hAnsi="Verdana" w:cs="Times New Roman"/>
          <w:i/>
          <w:iCs/>
          <w:color w:val="000000"/>
          <w:sz w:val="19"/>
          <w:szCs w:val="19"/>
        </w:rPr>
        <w:t>Źródło: Wójcicki 1958</w:t>
      </w:r>
    </w:p>
    <w:p w:rsidR="0094021A" w:rsidRPr="0094021A" w:rsidRDefault="0094021A" w:rsidP="0094021A">
      <w:pPr>
        <w:spacing w:before="100" w:beforeAutospacing="1" w:after="100" w:afterAutospacing="1" w:line="240" w:lineRule="auto"/>
        <w:ind w:firstLine="475"/>
        <w:rPr>
          <w:rFonts w:ascii="Verdana" w:eastAsia="Times New Roman" w:hAnsi="Verdana" w:cs="Times New Roman"/>
          <w:color w:val="000000"/>
          <w:sz w:val="19"/>
          <w:szCs w:val="19"/>
        </w:rPr>
      </w:pPr>
      <w:r w:rsidRPr="0094021A">
        <w:rPr>
          <w:rFonts w:ascii="Verdana" w:eastAsia="Times New Roman" w:hAnsi="Verdana" w:cs="Times New Roman"/>
          <w:color w:val="000000"/>
          <w:sz w:val="19"/>
          <w:szCs w:val="19"/>
        </w:rPr>
        <w:t xml:space="preserve">Połączenie tarczy zębatej wału Cambridge i tarczy wału </w:t>
      </w:r>
      <w:proofErr w:type="spellStart"/>
      <w:r w:rsidRPr="0094021A">
        <w:rPr>
          <w:rFonts w:ascii="Verdana" w:eastAsia="Times New Roman" w:hAnsi="Verdana" w:cs="Times New Roman"/>
          <w:color w:val="000000"/>
          <w:sz w:val="19"/>
          <w:szCs w:val="19"/>
        </w:rPr>
        <w:t>Crosskill</w:t>
      </w:r>
      <w:proofErr w:type="spellEnd"/>
      <w:r w:rsidRPr="0094021A">
        <w:rPr>
          <w:rFonts w:ascii="Verdana" w:eastAsia="Times New Roman" w:hAnsi="Verdana" w:cs="Times New Roman"/>
          <w:color w:val="000000"/>
          <w:sz w:val="19"/>
          <w:szCs w:val="19"/>
        </w:rPr>
        <w:t xml:space="preserve"> mocowanych na wale przemiennie daje wał Cambridge </w:t>
      </w:r>
      <w:proofErr w:type="spellStart"/>
      <w:r w:rsidRPr="0094021A">
        <w:rPr>
          <w:rFonts w:ascii="Verdana" w:eastAsia="Times New Roman" w:hAnsi="Verdana" w:cs="Times New Roman"/>
          <w:color w:val="000000"/>
          <w:sz w:val="19"/>
          <w:szCs w:val="19"/>
        </w:rPr>
        <w:t>Crosskill</w:t>
      </w:r>
      <w:proofErr w:type="spellEnd"/>
      <w:r w:rsidRPr="0094021A">
        <w:rPr>
          <w:rFonts w:ascii="Verdana" w:eastAsia="Times New Roman" w:hAnsi="Verdana" w:cs="Times New Roman"/>
          <w:color w:val="000000"/>
          <w:sz w:val="19"/>
          <w:szCs w:val="19"/>
        </w:rPr>
        <w:t xml:space="preserve"> intensywnie kruszący i ugniatający glebę z równoczesnym spulchnianiem jej powierzchni. Wał strunowy (ryc. 2.33) składa się z prętów (strun), ustawionych ukośnie i przyspawanych do tarcz 10 lub 12 ramiennych. Pręty mogą być okrągłe, płaskie, klinowe, gładkie lub zębate. Wał strunowy słabo ugniata glebę, lecz dobrze kruszy bryły, zwłaszcza drobne. Po przejściu wału powstaje cienka na głębokość siewu, spulchniona i rozdrobniona warstwa gleby, pod którą znajduje się warstwa lekko ugnieciona. Rycina 2.34 przedstawia wał ugniatająco kruszący, w którym element roboczy stanowi śrubowo skręcony pręt mocowany do ramion obrotowego wału.</w:t>
      </w:r>
    </w:p>
    <w:p w:rsidR="0094021A" w:rsidRPr="0094021A" w:rsidRDefault="0094021A" w:rsidP="0094021A">
      <w:pPr>
        <w:spacing w:after="0" w:line="240" w:lineRule="auto"/>
        <w:jc w:val="center"/>
        <w:rPr>
          <w:rFonts w:ascii="Verdana" w:eastAsia="Times New Roman" w:hAnsi="Verdana" w:cs="Times New Roman"/>
          <w:color w:val="000000"/>
          <w:sz w:val="19"/>
          <w:szCs w:val="19"/>
        </w:rPr>
      </w:pPr>
      <w:r>
        <w:rPr>
          <w:rFonts w:ascii="Verdana" w:eastAsia="Times New Roman" w:hAnsi="Verdana" w:cs="Times New Roman"/>
          <w:noProof/>
          <w:color w:val="000000"/>
          <w:sz w:val="19"/>
          <w:szCs w:val="19"/>
        </w:rPr>
        <w:lastRenderedPageBreak/>
        <w:drawing>
          <wp:inline distT="0" distB="0" distL="0" distR="0">
            <wp:extent cx="5315585" cy="3145155"/>
            <wp:effectExtent l="19050" t="0" r="0" b="0"/>
            <wp:docPr id="40" name="Obraz 40" descr="Wał strunow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Wał strunowy"/>
                    <pic:cNvPicPr>
                      <a:picLocks noChangeAspect="1" noChangeArrowheads="1"/>
                    </pic:cNvPicPr>
                  </pic:nvPicPr>
                  <pic:blipFill>
                    <a:blip r:embed="rId44"/>
                    <a:srcRect/>
                    <a:stretch>
                      <a:fillRect/>
                    </a:stretch>
                  </pic:blipFill>
                  <pic:spPr bwMode="auto">
                    <a:xfrm>
                      <a:off x="0" y="0"/>
                      <a:ext cx="5315585" cy="3145155"/>
                    </a:xfrm>
                    <a:prstGeom prst="rect">
                      <a:avLst/>
                    </a:prstGeom>
                    <a:noFill/>
                    <a:ln w="9525">
                      <a:noFill/>
                      <a:miter lim="800000"/>
                      <a:headEnd/>
                      <a:tailEnd/>
                    </a:ln>
                  </pic:spPr>
                </pic:pic>
              </a:graphicData>
            </a:graphic>
          </wp:inline>
        </w:drawing>
      </w:r>
    </w:p>
    <w:p w:rsidR="0094021A" w:rsidRPr="0094021A" w:rsidRDefault="0094021A" w:rsidP="0094021A">
      <w:pPr>
        <w:spacing w:before="100" w:beforeAutospacing="1" w:after="100" w:afterAutospacing="1" w:line="240" w:lineRule="auto"/>
        <w:outlineLvl w:val="3"/>
        <w:rPr>
          <w:rFonts w:ascii="Verdana" w:eastAsia="Times New Roman" w:hAnsi="Verdana" w:cs="Times New Roman"/>
          <w:b/>
          <w:bCs/>
          <w:color w:val="445522"/>
          <w:sz w:val="19"/>
          <w:szCs w:val="19"/>
        </w:rPr>
      </w:pPr>
      <w:r w:rsidRPr="0094021A">
        <w:rPr>
          <w:rFonts w:ascii="Verdana" w:eastAsia="Times New Roman" w:hAnsi="Verdana" w:cs="Times New Roman"/>
          <w:b/>
          <w:bCs/>
          <w:color w:val="445522"/>
          <w:sz w:val="19"/>
          <w:szCs w:val="19"/>
        </w:rPr>
        <w:t>Ryc. 2.33. Wał strunowy:</w:t>
      </w:r>
    </w:p>
    <w:p w:rsidR="0094021A" w:rsidRPr="0094021A" w:rsidRDefault="0094021A" w:rsidP="0094021A">
      <w:pPr>
        <w:spacing w:after="0" w:line="240" w:lineRule="auto"/>
        <w:rPr>
          <w:rFonts w:ascii="Verdana" w:eastAsia="Times New Roman" w:hAnsi="Verdana" w:cs="Times New Roman"/>
          <w:color w:val="000000"/>
          <w:sz w:val="19"/>
          <w:szCs w:val="19"/>
        </w:rPr>
      </w:pPr>
      <w:r w:rsidRPr="0094021A">
        <w:rPr>
          <w:rFonts w:ascii="Verdana" w:eastAsia="Times New Roman" w:hAnsi="Verdana" w:cs="Times New Roman"/>
          <w:color w:val="000000"/>
          <w:sz w:val="19"/>
          <w:szCs w:val="19"/>
        </w:rPr>
        <w:t>1 - pręt, 2 - tarcza, 3 - łożysko, 4 - rama</w:t>
      </w:r>
    </w:p>
    <w:p w:rsidR="0094021A" w:rsidRPr="0094021A" w:rsidRDefault="0094021A" w:rsidP="0094021A">
      <w:pPr>
        <w:spacing w:after="0" w:line="240" w:lineRule="auto"/>
        <w:jc w:val="center"/>
        <w:rPr>
          <w:rFonts w:ascii="Verdana" w:eastAsia="Times New Roman" w:hAnsi="Verdana" w:cs="Times New Roman"/>
          <w:color w:val="000000"/>
          <w:sz w:val="19"/>
          <w:szCs w:val="19"/>
        </w:rPr>
      </w:pPr>
      <w:r>
        <w:rPr>
          <w:rFonts w:ascii="Verdana" w:eastAsia="Times New Roman" w:hAnsi="Verdana" w:cs="Times New Roman"/>
          <w:noProof/>
          <w:color w:val="000000"/>
          <w:sz w:val="19"/>
          <w:szCs w:val="19"/>
        </w:rPr>
        <w:drawing>
          <wp:inline distT="0" distB="0" distL="0" distR="0">
            <wp:extent cx="3185160" cy="2210435"/>
            <wp:effectExtent l="19050" t="0" r="0" b="0"/>
            <wp:docPr id="41" name="Obraz 41" descr="Wał ugniatająco kruszący ze spiralnie skręconych prętó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Wał ugniatająco kruszący ze spiralnie skręconych prętów"/>
                    <pic:cNvPicPr>
                      <a:picLocks noChangeAspect="1" noChangeArrowheads="1"/>
                    </pic:cNvPicPr>
                  </pic:nvPicPr>
                  <pic:blipFill>
                    <a:blip r:embed="rId45"/>
                    <a:srcRect/>
                    <a:stretch>
                      <a:fillRect/>
                    </a:stretch>
                  </pic:blipFill>
                  <pic:spPr bwMode="auto">
                    <a:xfrm>
                      <a:off x="0" y="0"/>
                      <a:ext cx="3185160" cy="2210435"/>
                    </a:xfrm>
                    <a:prstGeom prst="rect">
                      <a:avLst/>
                    </a:prstGeom>
                    <a:noFill/>
                    <a:ln w="9525">
                      <a:noFill/>
                      <a:miter lim="800000"/>
                      <a:headEnd/>
                      <a:tailEnd/>
                    </a:ln>
                  </pic:spPr>
                </pic:pic>
              </a:graphicData>
            </a:graphic>
          </wp:inline>
        </w:drawing>
      </w:r>
    </w:p>
    <w:p w:rsidR="0094021A" w:rsidRPr="0094021A" w:rsidRDefault="0094021A" w:rsidP="0094021A">
      <w:pPr>
        <w:spacing w:before="100" w:beforeAutospacing="1" w:after="100" w:afterAutospacing="1" w:line="240" w:lineRule="auto"/>
        <w:outlineLvl w:val="3"/>
        <w:rPr>
          <w:rFonts w:ascii="Verdana" w:eastAsia="Times New Roman" w:hAnsi="Verdana" w:cs="Times New Roman"/>
          <w:b/>
          <w:bCs/>
          <w:color w:val="445522"/>
          <w:sz w:val="19"/>
          <w:szCs w:val="19"/>
        </w:rPr>
      </w:pPr>
      <w:r w:rsidRPr="0094021A">
        <w:rPr>
          <w:rFonts w:ascii="Verdana" w:eastAsia="Times New Roman" w:hAnsi="Verdana" w:cs="Times New Roman"/>
          <w:b/>
          <w:bCs/>
          <w:color w:val="445522"/>
          <w:sz w:val="19"/>
          <w:szCs w:val="19"/>
        </w:rPr>
        <w:t>Ryc. 2.34. Wał ugniatająco kruszący ze spiralnie skręconych prętów</w:t>
      </w:r>
    </w:p>
    <w:p w:rsidR="0094021A" w:rsidRPr="0094021A" w:rsidRDefault="0094021A" w:rsidP="0094021A">
      <w:pPr>
        <w:spacing w:after="0" w:line="240" w:lineRule="auto"/>
        <w:rPr>
          <w:rFonts w:ascii="Verdana" w:eastAsia="Times New Roman" w:hAnsi="Verdana" w:cs="Times New Roman"/>
          <w:color w:val="000000"/>
          <w:sz w:val="19"/>
          <w:szCs w:val="19"/>
        </w:rPr>
      </w:pPr>
    </w:p>
    <w:p w:rsidR="0094021A" w:rsidRPr="0094021A" w:rsidRDefault="0094021A" w:rsidP="0094021A">
      <w:pPr>
        <w:spacing w:before="100" w:beforeAutospacing="1" w:after="100" w:afterAutospacing="1" w:line="240" w:lineRule="auto"/>
        <w:outlineLvl w:val="2"/>
        <w:rPr>
          <w:rFonts w:ascii="Verdana" w:eastAsia="Times New Roman" w:hAnsi="Verdana" w:cs="Times New Roman"/>
          <w:b/>
          <w:bCs/>
          <w:color w:val="BB7711"/>
        </w:rPr>
      </w:pPr>
      <w:r w:rsidRPr="0094021A">
        <w:rPr>
          <w:rFonts w:ascii="Verdana" w:eastAsia="Times New Roman" w:hAnsi="Verdana" w:cs="Times New Roman"/>
          <w:b/>
          <w:bCs/>
          <w:color w:val="BB7711"/>
        </w:rPr>
        <w:t>2.4.3 Wały wgłębne</w:t>
      </w:r>
    </w:p>
    <w:p w:rsidR="0094021A" w:rsidRPr="0094021A" w:rsidRDefault="0094021A" w:rsidP="0094021A">
      <w:pPr>
        <w:spacing w:before="100" w:beforeAutospacing="1" w:after="100" w:afterAutospacing="1" w:line="240" w:lineRule="auto"/>
        <w:ind w:firstLine="475"/>
        <w:rPr>
          <w:rFonts w:ascii="Verdana" w:eastAsia="Times New Roman" w:hAnsi="Verdana" w:cs="Times New Roman"/>
          <w:color w:val="000000"/>
          <w:sz w:val="19"/>
          <w:szCs w:val="19"/>
        </w:rPr>
      </w:pPr>
      <w:r w:rsidRPr="0094021A">
        <w:rPr>
          <w:rFonts w:ascii="Verdana" w:eastAsia="Times New Roman" w:hAnsi="Verdana" w:cs="Times New Roman"/>
          <w:color w:val="000000"/>
          <w:sz w:val="19"/>
          <w:szCs w:val="19"/>
        </w:rPr>
        <w:t>Działanie wałów wgłębnych polega na ugniataniu głębokich warstw gleby, bez ugniatania jej powierzchni. Należy do nich wał Campbella (ryc. 2.35). Elementami roboczymi wału są wąskie pierścienie klinowe, gładkie lub zębate, odlewane w całości ze szprychami i piastą albo osadzone na szprychach.</w:t>
      </w:r>
    </w:p>
    <w:p w:rsidR="0094021A" w:rsidRPr="0094021A" w:rsidRDefault="0094021A" w:rsidP="0094021A">
      <w:pPr>
        <w:spacing w:before="100" w:beforeAutospacing="1" w:after="100" w:afterAutospacing="1" w:line="240" w:lineRule="auto"/>
        <w:ind w:firstLine="475"/>
        <w:rPr>
          <w:rFonts w:ascii="Verdana" w:eastAsia="Times New Roman" w:hAnsi="Verdana" w:cs="Times New Roman"/>
          <w:color w:val="000000"/>
          <w:sz w:val="19"/>
          <w:szCs w:val="19"/>
        </w:rPr>
      </w:pPr>
      <w:r w:rsidRPr="0094021A">
        <w:rPr>
          <w:rFonts w:ascii="Verdana" w:eastAsia="Times New Roman" w:hAnsi="Verdana" w:cs="Times New Roman"/>
          <w:color w:val="000000"/>
          <w:sz w:val="19"/>
          <w:szCs w:val="19"/>
        </w:rPr>
        <w:t xml:space="preserve">Rzadko rozstawione tarcze (150 mm), o średnicy 700 mm, łatwo zagłębiają się w glebę na głębokość kilkunastu cm i ugniatają dolne jej warstwy. Górne warstwy są nie ugniecione i spulchnione szprychami pierścieni. Wał Campbella </w:t>
      </w:r>
      <w:proofErr w:type="spellStart"/>
      <w:r w:rsidRPr="0094021A">
        <w:rPr>
          <w:rFonts w:ascii="Verdana" w:eastAsia="Times New Roman" w:hAnsi="Verdana" w:cs="Times New Roman"/>
          <w:color w:val="000000"/>
          <w:sz w:val="19"/>
          <w:szCs w:val="19"/>
        </w:rPr>
        <w:t>zagregatowany</w:t>
      </w:r>
      <w:proofErr w:type="spellEnd"/>
      <w:r w:rsidRPr="0094021A">
        <w:rPr>
          <w:rFonts w:ascii="Verdana" w:eastAsia="Times New Roman" w:hAnsi="Verdana" w:cs="Times New Roman"/>
          <w:color w:val="000000"/>
          <w:sz w:val="19"/>
          <w:szCs w:val="19"/>
        </w:rPr>
        <w:t xml:space="preserve"> z pługiem, powoduje szybkie osiadanie gleby po orce i umożliwia siew w krótkim terminie po tym zabiegu.</w:t>
      </w:r>
    </w:p>
    <w:p w:rsidR="0094021A" w:rsidRPr="0094021A" w:rsidRDefault="0094021A" w:rsidP="0094021A">
      <w:pPr>
        <w:spacing w:before="100" w:beforeAutospacing="1" w:after="100" w:afterAutospacing="1" w:line="240" w:lineRule="auto"/>
        <w:ind w:firstLine="475"/>
        <w:rPr>
          <w:rFonts w:ascii="Verdana" w:eastAsia="Times New Roman" w:hAnsi="Verdana" w:cs="Times New Roman"/>
          <w:color w:val="000000"/>
          <w:sz w:val="19"/>
          <w:szCs w:val="19"/>
        </w:rPr>
      </w:pPr>
      <w:r w:rsidRPr="0094021A">
        <w:rPr>
          <w:rFonts w:ascii="Verdana" w:eastAsia="Times New Roman" w:hAnsi="Verdana" w:cs="Times New Roman"/>
          <w:color w:val="000000"/>
          <w:sz w:val="19"/>
          <w:szCs w:val="19"/>
        </w:rPr>
        <w:lastRenderedPageBreak/>
        <w:t>Wały są przede wszystkim stosowane jako komponenty wieloczynnościowych zestawów uprawowych.</w:t>
      </w:r>
    </w:p>
    <w:p w:rsidR="0094021A" w:rsidRPr="0094021A" w:rsidRDefault="0094021A" w:rsidP="0094021A">
      <w:pPr>
        <w:spacing w:after="0" w:line="240" w:lineRule="auto"/>
        <w:jc w:val="center"/>
        <w:rPr>
          <w:rFonts w:ascii="Verdana" w:eastAsia="Times New Roman" w:hAnsi="Verdana" w:cs="Times New Roman"/>
          <w:color w:val="000000"/>
          <w:sz w:val="19"/>
          <w:szCs w:val="19"/>
        </w:rPr>
      </w:pPr>
      <w:r>
        <w:rPr>
          <w:rFonts w:ascii="Verdana" w:eastAsia="Times New Roman" w:hAnsi="Verdana" w:cs="Times New Roman"/>
          <w:noProof/>
          <w:color w:val="000000"/>
          <w:sz w:val="19"/>
          <w:szCs w:val="19"/>
        </w:rPr>
        <w:drawing>
          <wp:inline distT="0" distB="0" distL="0" distR="0">
            <wp:extent cx="4240530" cy="3486785"/>
            <wp:effectExtent l="19050" t="0" r="7620" b="0"/>
            <wp:docPr id="42" name="Obraz 42" descr="Wał Campbel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Wał Campbella"/>
                    <pic:cNvPicPr>
                      <a:picLocks noChangeAspect="1" noChangeArrowheads="1"/>
                    </pic:cNvPicPr>
                  </pic:nvPicPr>
                  <pic:blipFill>
                    <a:blip r:embed="rId46"/>
                    <a:srcRect/>
                    <a:stretch>
                      <a:fillRect/>
                    </a:stretch>
                  </pic:blipFill>
                  <pic:spPr bwMode="auto">
                    <a:xfrm>
                      <a:off x="0" y="0"/>
                      <a:ext cx="4240530" cy="3486785"/>
                    </a:xfrm>
                    <a:prstGeom prst="rect">
                      <a:avLst/>
                    </a:prstGeom>
                    <a:noFill/>
                    <a:ln w="9525">
                      <a:noFill/>
                      <a:miter lim="800000"/>
                      <a:headEnd/>
                      <a:tailEnd/>
                    </a:ln>
                  </pic:spPr>
                </pic:pic>
              </a:graphicData>
            </a:graphic>
          </wp:inline>
        </w:drawing>
      </w:r>
      <w:r w:rsidRPr="0094021A">
        <w:rPr>
          <w:rFonts w:ascii="Verdana" w:eastAsia="Times New Roman" w:hAnsi="Verdana" w:cs="Times New Roman"/>
          <w:color w:val="000000"/>
          <w:sz w:val="19"/>
        </w:rPr>
        <w:t> </w:t>
      </w:r>
      <w:r>
        <w:rPr>
          <w:rFonts w:ascii="Verdana" w:eastAsia="Times New Roman" w:hAnsi="Verdana" w:cs="Times New Roman"/>
          <w:noProof/>
          <w:color w:val="000000"/>
          <w:sz w:val="19"/>
          <w:szCs w:val="19"/>
        </w:rPr>
        <w:drawing>
          <wp:inline distT="0" distB="0" distL="0" distR="0">
            <wp:extent cx="3788410" cy="3105150"/>
            <wp:effectExtent l="19050" t="0" r="2540" b="0"/>
            <wp:docPr id="43" name="Obraz 43" descr="Wał Campbel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Wał Campbella"/>
                    <pic:cNvPicPr>
                      <a:picLocks noChangeAspect="1" noChangeArrowheads="1"/>
                    </pic:cNvPicPr>
                  </pic:nvPicPr>
                  <pic:blipFill>
                    <a:blip r:embed="rId47"/>
                    <a:srcRect/>
                    <a:stretch>
                      <a:fillRect/>
                    </a:stretch>
                  </pic:blipFill>
                  <pic:spPr bwMode="auto">
                    <a:xfrm>
                      <a:off x="0" y="0"/>
                      <a:ext cx="3788410" cy="3105150"/>
                    </a:xfrm>
                    <a:prstGeom prst="rect">
                      <a:avLst/>
                    </a:prstGeom>
                    <a:noFill/>
                    <a:ln w="9525">
                      <a:noFill/>
                      <a:miter lim="800000"/>
                      <a:headEnd/>
                      <a:tailEnd/>
                    </a:ln>
                  </pic:spPr>
                </pic:pic>
              </a:graphicData>
            </a:graphic>
          </wp:inline>
        </w:drawing>
      </w:r>
    </w:p>
    <w:p w:rsidR="0094021A" w:rsidRPr="0094021A" w:rsidRDefault="0094021A" w:rsidP="0094021A">
      <w:pPr>
        <w:spacing w:before="100" w:beforeAutospacing="1" w:after="100" w:afterAutospacing="1" w:line="240" w:lineRule="auto"/>
        <w:outlineLvl w:val="3"/>
        <w:rPr>
          <w:rFonts w:ascii="Verdana" w:eastAsia="Times New Roman" w:hAnsi="Verdana" w:cs="Times New Roman"/>
          <w:b/>
          <w:bCs/>
          <w:color w:val="445522"/>
          <w:sz w:val="19"/>
          <w:szCs w:val="19"/>
        </w:rPr>
      </w:pPr>
      <w:r w:rsidRPr="0094021A">
        <w:rPr>
          <w:rFonts w:ascii="Verdana" w:eastAsia="Times New Roman" w:hAnsi="Verdana" w:cs="Times New Roman"/>
          <w:b/>
          <w:bCs/>
          <w:color w:val="445522"/>
          <w:sz w:val="19"/>
          <w:szCs w:val="19"/>
        </w:rPr>
        <w:t>Ryc. 2.35. Wał Campbella (</w:t>
      </w:r>
      <w:proofErr w:type="spellStart"/>
      <w:r w:rsidRPr="0094021A">
        <w:rPr>
          <w:rFonts w:ascii="Verdana" w:eastAsia="Times New Roman" w:hAnsi="Verdana" w:cs="Times New Roman"/>
          <w:b/>
          <w:bCs/>
          <w:color w:val="445522"/>
          <w:sz w:val="19"/>
          <w:szCs w:val="19"/>
        </w:rPr>
        <w:t>Venztki</w:t>
      </w:r>
      <w:proofErr w:type="spellEnd"/>
      <w:r w:rsidRPr="0094021A">
        <w:rPr>
          <w:rFonts w:ascii="Verdana" w:eastAsia="Times New Roman" w:hAnsi="Verdana" w:cs="Times New Roman"/>
          <w:b/>
          <w:bCs/>
          <w:color w:val="445522"/>
          <w:sz w:val="19"/>
          <w:szCs w:val="19"/>
        </w:rPr>
        <w:t>):</w:t>
      </w:r>
    </w:p>
    <w:p w:rsidR="0094021A" w:rsidRPr="0094021A" w:rsidRDefault="0094021A" w:rsidP="0094021A">
      <w:pPr>
        <w:spacing w:after="0" w:line="240" w:lineRule="auto"/>
        <w:rPr>
          <w:rFonts w:ascii="Verdana" w:eastAsia="Times New Roman" w:hAnsi="Verdana" w:cs="Times New Roman"/>
          <w:color w:val="000000"/>
          <w:sz w:val="19"/>
          <w:szCs w:val="19"/>
        </w:rPr>
      </w:pPr>
      <w:r w:rsidRPr="0094021A">
        <w:rPr>
          <w:rFonts w:ascii="Verdana" w:eastAsia="Times New Roman" w:hAnsi="Verdana" w:cs="Times New Roman"/>
          <w:color w:val="000000"/>
          <w:sz w:val="19"/>
          <w:szCs w:val="19"/>
        </w:rPr>
        <w:t>1 - tarcza gładka</w:t>
      </w:r>
    </w:p>
    <w:p w:rsidR="001A0E94" w:rsidRDefault="0094021A" w:rsidP="0094021A">
      <w:pPr>
        <w:spacing w:after="0" w:line="240" w:lineRule="auto"/>
      </w:pPr>
      <w:r w:rsidRPr="0094021A">
        <w:rPr>
          <w:rFonts w:ascii="Times New Roman" w:eastAsia="Times New Roman" w:hAnsi="Times New Roman" w:cs="Times New Roman"/>
          <w:color w:val="000000"/>
          <w:sz w:val="27"/>
          <w:szCs w:val="27"/>
        </w:rPr>
        <w:br/>
      </w:r>
    </w:p>
    <w:sectPr w:rsidR="001A0E94">
      <w:pgSz w:w="11906" w:h="16838"/>
      <w:pgMar w:top="1417" w:right="1417" w:bottom="1417" w:left="1417"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20002A87" w:usb1="80000000" w:usb2="00000008" w:usb3="00000000" w:csb0="000001FF" w:csb1="00000000"/>
  </w:font>
  <w:font w:name="Courier New">
    <w:panose1 w:val="02070309020205020404"/>
    <w:charset w:val="EE"/>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A00002EF" w:usb1="4000207B" w:usb2="00000000" w:usb3="00000000" w:csb0="0000009F" w:csb1="00000000"/>
  </w:font>
  <w:font w:name="Tahoma">
    <w:panose1 w:val="020B0604030504040204"/>
    <w:charset w:val="EE"/>
    <w:family w:val="swiss"/>
    <w:pitch w:val="variable"/>
    <w:sig w:usb0="61002A87" w:usb1="80000000" w:usb2="00000008" w:usb3="00000000" w:csb0="000101FF" w:csb1="00000000"/>
  </w:font>
  <w:font w:name="Verdana">
    <w:panose1 w:val="020B0604030504040204"/>
    <w:charset w:val="EE"/>
    <w:family w:val="swiss"/>
    <w:pitch w:val="variable"/>
    <w:sig w:usb0="20000287" w:usb1="00000000" w:usb2="00000000" w:usb3="00000000" w:csb0="0000019F" w:csb1="00000000"/>
  </w:font>
  <w:font w:name="Cambria">
    <w:panose1 w:val="02040503050406030204"/>
    <w:charset w:val="EE"/>
    <w:family w:val="roman"/>
    <w:pitch w:val="variable"/>
    <w:sig w:usb0="A00002EF" w:usb1="4000004B"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FC3522"/>
    <w:multiLevelType w:val="multilevel"/>
    <w:tmpl w:val="0B2A98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nsid w:val="33684A45"/>
    <w:multiLevelType w:val="multilevel"/>
    <w:tmpl w:val="71728F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3A2B3742"/>
    <w:multiLevelType w:val="multilevel"/>
    <w:tmpl w:val="2DA2F4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47426078"/>
    <w:multiLevelType w:val="multilevel"/>
    <w:tmpl w:val="57DCE5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65BF2DBF"/>
    <w:multiLevelType w:val="multilevel"/>
    <w:tmpl w:val="45F898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6EE51082"/>
    <w:multiLevelType w:val="multilevel"/>
    <w:tmpl w:val="E488D5C4"/>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num w:numId="1">
    <w:abstractNumId w:val="1"/>
  </w:num>
  <w:num w:numId="2">
    <w:abstractNumId w:val="4"/>
  </w:num>
  <w:num w:numId="3">
    <w:abstractNumId w:val="0"/>
  </w:num>
  <w:num w:numId="4">
    <w:abstractNumId w:val="5"/>
  </w:num>
  <w:num w:numId="5">
    <w:abstractNumId w:val="2"/>
  </w:num>
  <w:num w:numId="6">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5"/>
  <w:proofState w:spelling="clean"/>
  <w:defaultTabStop w:val="708"/>
  <w:hyphenationZone w:val="425"/>
  <w:characterSpacingControl w:val="doNotCompress"/>
  <w:compat>
    <w:useFELayout/>
  </w:compat>
  <w:rsids>
    <w:rsidRoot w:val="0094021A"/>
    <w:rsid w:val="001A0E94"/>
    <w:rsid w:val="0094021A"/>
  </w:rsids>
  <m:mathPr>
    <m:mathFont m:val="Cambria Math"/>
    <m:brkBin m:val="before"/>
    <m:brkBinSub m:val="--"/>
    <m:smallFrac m:val="off"/>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pl-PL" w:eastAsia="pl-PL"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style>
  <w:style w:type="paragraph" w:styleId="Nagwek1">
    <w:name w:val="heading 1"/>
    <w:basedOn w:val="Normalny"/>
    <w:link w:val="Nagwek1Znak"/>
    <w:uiPriority w:val="9"/>
    <w:qFormat/>
    <w:rsid w:val="0094021A"/>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Nagwek2">
    <w:name w:val="heading 2"/>
    <w:basedOn w:val="Normalny"/>
    <w:link w:val="Nagwek2Znak"/>
    <w:uiPriority w:val="9"/>
    <w:qFormat/>
    <w:rsid w:val="0094021A"/>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Nagwek3">
    <w:name w:val="heading 3"/>
    <w:basedOn w:val="Normalny"/>
    <w:link w:val="Nagwek3Znak"/>
    <w:uiPriority w:val="9"/>
    <w:qFormat/>
    <w:rsid w:val="0094021A"/>
    <w:pPr>
      <w:spacing w:before="100" w:beforeAutospacing="1" w:after="100" w:afterAutospacing="1" w:line="240" w:lineRule="auto"/>
      <w:outlineLvl w:val="2"/>
    </w:pPr>
    <w:rPr>
      <w:rFonts w:ascii="Times New Roman" w:eastAsia="Times New Roman" w:hAnsi="Times New Roman" w:cs="Times New Roman"/>
      <w:b/>
      <w:bCs/>
      <w:sz w:val="27"/>
      <w:szCs w:val="27"/>
    </w:rPr>
  </w:style>
  <w:style w:type="paragraph" w:styleId="Nagwek4">
    <w:name w:val="heading 4"/>
    <w:basedOn w:val="Normalny"/>
    <w:link w:val="Nagwek4Znak"/>
    <w:uiPriority w:val="9"/>
    <w:qFormat/>
    <w:rsid w:val="0094021A"/>
    <w:pPr>
      <w:spacing w:before="100" w:beforeAutospacing="1" w:after="100" w:afterAutospacing="1" w:line="240" w:lineRule="auto"/>
      <w:outlineLvl w:val="3"/>
    </w:pPr>
    <w:rPr>
      <w:rFonts w:ascii="Times New Roman" w:eastAsia="Times New Roman" w:hAnsi="Times New Roman" w:cs="Times New Roman"/>
      <w:b/>
      <w:bCs/>
      <w:sz w:val="24"/>
      <w:szCs w:val="24"/>
    </w:rPr>
  </w:style>
  <w:style w:type="paragraph" w:styleId="Nagwek6">
    <w:name w:val="heading 6"/>
    <w:basedOn w:val="Normalny"/>
    <w:link w:val="Nagwek6Znak"/>
    <w:uiPriority w:val="9"/>
    <w:qFormat/>
    <w:rsid w:val="0094021A"/>
    <w:pPr>
      <w:spacing w:before="100" w:beforeAutospacing="1" w:after="100" w:afterAutospacing="1" w:line="240" w:lineRule="auto"/>
      <w:outlineLvl w:val="5"/>
    </w:pPr>
    <w:rPr>
      <w:rFonts w:ascii="Times New Roman" w:eastAsia="Times New Roman" w:hAnsi="Times New Roman" w:cs="Times New Roman"/>
      <w:b/>
      <w:bCs/>
      <w:sz w:val="15"/>
      <w:szCs w:val="15"/>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94021A"/>
    <w:rPr>
      <w:rFonts w:ascii="Times New Roman" w:eastAsia="Times New Roman" w:hAnsi="Times New Roman" w:cs="Times New Roman"/>
      <w:b/>
      <w:bCs/>
      <w:kern w:val="36"/>
      <w:sz w:val="48"/>
      <w:szCs w:val="48"/>
    </w:rPr>
  </w:style>
  <w:style w:type="character" w:customStyle="1" w:styleId="Nagwek2Znak">
    <w:name w:val="Nagłówek 2 Znak"/>
    <w:basedOn w:val="Domylnaczcionkaakapitu"/>
    <w:link w:val="Nagwek2"/>
    <w:uiPriority w:val="9"/>
    <w:rsid w:val="0094021A"/>
    <w:rPr>
      <w:rFonts w:ascii="Times New Roman" w:eastAsia="Times New Roman" w:hAnsi="Times New Roman" w:cs="Times New Roman"/>
      <w:b/>
      <w:bCs/>
      <w:sz w:val="36"/>
      <w:szCs w:val="36"/>
    </w:rPr>
  </w:style>
  <w:style w:type="character" w:customStyle="1" w:styleId="Nagwek3Znak">
    <w:name w:val="Nagłówek 3 Znak"/>
    <w:basedOn w:val="Domylnaczcionkaakapitu"/>
    <w:link w:val="Nagwek3"/>
    <w:uiPriority w:val="9"/>
    <w:rsid w:val="0094021A"/>
    <w:rPr>
      <w:rFonts w:ascii="Times New Roman" w:eastAsia="Times New Roman" w:hAnsi="Times New Roman" w:cs="Times New Roman"/>
      <w:b/>
      <w:bCs/>
      <w:sz w:val="27"/>
      <w:szCs w:val="27"/>
    </w:rPr>
  </w:style>
  <w:style w:type="character" w:customStyle="1" w:styleId="Nagwek4Znak">
    <w:name w:val="Nagłówek 4 Znak"/>
    <w:basedOn w:val="Domylnaczcionkaakapitu"/>
    <w:link w:val="Nagwek4"/>
    <w:uiPriority w:val="9"/>
    <w:rsid w:val="0094021A"/>
    <w:rPr>
      <w:rFonts w:ascii="Times New Roman" w:eastAsia="Times New Roman" w:hAnsi="Times New Roman" w:cs="Times New Roman"/>
      <w:b/>
      <w:bCs/>
      <w:sz w:val="24"/>
      <w:szCs w:val="24"/>
    </w:rPr>
  </w:style>
  <w:style w:type="character" w:customStyle="1" w:styleId="Nagwek6Znak">
    <w:name w:val="Nagłówek 6 Znak"/>
    <w:basedOn w:val="Domylnaczcionkaakapitu"/>
    <w:link w:val="Nagwek6"/>
    <w:uiPriority w:val="9"/>
    <w:rsid w:val="0094021A"/>
    <w:rPr>
      <w:rFonts w:ascii="Times New Roman" w:eastAsia="Times New Roman" w:hAnsi="Times New Roman" w:cs="Times New Roman"/>
      <w:b/>
      <w:bCs/>
      <w:sz w:val="15"/>
      <w:szCs w:val="15"/>
    </w:rPr>
  </w:style>
  <w:style w:type="character" w:styleId="Hipercze">
    <w:name w:val="Hyperlink"/>
    <w:basedOn w:val="Domylnaczcionkaakapitu"/>
    <w:uiPriority w:val="99"/>
    <w:semiHidden/>
    <w:unhideWhenUsed/>
    <w:rsid w:val="0094021A"/>
    <w:rPr>
      <w:color w:val="0000FF"/>
      <w:u w:val="single"/>
    </w:rPr>
  </w:style>
  <w:style w:type="paragraph" w:styleId="NormalnyWeb">
    <w:name w:val="Normal (Web)"/>
    <w:basedOn w:val="Normalny"/>
    <w:uiPriority w:val="99"/>
    <w:semiHidden/>
    <w:unhideWhenUsed/>
    <w:rsid w:val="0094021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Domylnaczcionkaakapitu"/>
    <w:rsid w:val="0094021A"/>
  </w:style>
  <w:style w:type="paragraph" w:styleId="Tekstdymka">
    <w:name w:val="Balloon Text"/>
    <w:basedOn w:val="Normalny"/>
    <w:link w:val="TekstdymkaZnak"/>
    <w:uiPriority w:val="99"/>
    <w:semiHidden/>
    <w:unhideWhenUsed/>
    <w:rsid w:val="0094021A"/>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94021A"/>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1427002296">
      <w:bodyDiv w:val="1"/>
      <w:marLeft w:val="0"/>
      <w:marRight w:val="0"/>
      <w:marTop w:val="0"/>
      <w:marBottom w:val="0"/>
      <w:divBdr>
        <w:top w:val="none" w:sz="0" w:space="0" w:color="auto"/>
        <w:left w:val="none" w:sz="0" w:space="0" w:color="auto"/>
        <w:bottom w:val="none" w:sz="0" w:space="0" w:color="auto"/>
        <w:right w:val="none" w:sz="0" w:space="0" w:color="auto"/>
      </w:divBdr>
      <w:divsChild>
        <w:div w:id="57713467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9.jpeg"/><Relationship Id="rId18" Type="http://schemas.openxmlformats.org/officeDocument/2006/relationships/image" Target="media/image14.jpeg"/><Relationship Id="rId26" Type="http://schemas.openxmlformats.org/officeDocument/2006/relationships/image" Target="media/image22.jpeg"/><Relationship Id="rId39" Type="http://schemas.openxmlformats.org/officeDocument/2006/relationships/image" Target="media/image35.jpeg"/><Relationship Id="rId3" Type="http://schemas.openxmlformats.org/officeDocument/2006/relationships/settings" Target="settings.xml"/><Relationship Id="rId21" Type="http://schemas.openxmlformats.org/officeDocument/2006/relationships/image" Target="media/image17.jpeg"/><Relationship Id="rId34" Type="http://schemas.openxmlformats.org/officeDocument/2006/relationships/image" Target="media/image30.jpeg"/><Relationship Id="rId42" Type="http://schemas.openxmlformats.org/officeDocument/2006/relationships/image" Target="media/image38.jpeg"/><Relationship Id="rId47" Type="http://schemas.openxmlformats.org/officeDocument/2006/relationships/image" Target="media/image43.jpeg"/><Relationship Id="rId7" Type="http://schemas.openxmlformats.org/officeDocument/2006/relationships/image" Target="media/image3.jpeg"/><Relationship Id="rId12" Type="http://schemas.openxmlformats.org/officeDocument/2006/relationships/image" Target="media/image8.jpeg"/><Relationship Id="rId17" Type="http://schemas.openxmlformats.org/officeDocument/2006/relationships/image" Target="media/image13.jpeg"/><Relationship Id="rId25" Type="http://schemas.openxmlformats.org/officeDocument/2006/relationships/image" Target="media/image21.jpeg"/><Relationship Id="rId33" Type="http://schemas.openxmlformats.org/officeDocument/2006/relationships/image" Target="media/image29.jpeg"/><Relationship Id="rId38" Type="http://schemas.openxmlformats.org/officeDocument/2006/relationships/image" Target="media/image34.jpeg"/><Relationship Id="rId46" Type="http://schemas.openxmlformats.org/officeDocument/2006/relationships/image" Target="media/image42.jpeg"/><Relationship Id="rId2" Type="http://schemas.openxmlformats.org/officeDocument/2006/relationships/styles" Target="styles.xml"/><Relationship Id="rId16" Type="http://schemas.openxmlformats.org/officeDocument/2006/relationships/image" Target="media/image12.jpeg"/><Relationship Id="rId20" Type="http://schemas.openxmlformats.org/officeDocument/2006/relationships/image" Target="media/image16.jpeg"/><Relationship Id="rId29" Type="http://schemas.openxmlformats.org/officeDocument/2006/relationships/image" Target="media/image25.jpeg"/><Relationship Id="rId41" Type="http://schemas.openxmlformats.org/officeDocument/2006/relationships/image" Target="media/image37.jpeg"/><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jpeg"/><Relationship Id="rId24" Type="http://schemas.openxmlformats.org/officeDocument/2006/relationships/image" Target="media/image20.jpeg"/><Relationship Id="rId32" Type="http://schemas.openxmlformats.org/officeDocument/2006/relationships/image" Target="media/image28.jpeg"/><Relationship Id="rId37" Type="http://schemas.openxmlformats.org/officeDocument/2006/relationships/image" Target="media/image33.jpeg"/><Relationship Id="rId40" Type="http://schemas.openxmlformats.org/officeDocument/2006/relationships/image" Target="media/image36.jpeg"/><Relationship Id="rId45" Type="http://schemas.openxmlformats.org/officeDocument/2006/relationships/image" Target="media/image41.jpeg"/><Relationship Id="rId5" Type="http://schemas.openxmlformats.org/officeDocument/2006/relationships/image" Target="media/image1.jpeg"/><Relationship Id="rId15" Type="http://schemas.openxmlformats.org/officeDocument/2006/relationships/image" Target="media/image11.jpeg"/><Relationship Id="rId23" Type="http://schemas.openxmlformats.org/officeDocument/2006/relationships/image" Target="media/image19.jpeg"/><Relationship Id="rId28" Type="http://schemas.openxmlformats.org/officeDocument/2006/relationships/image" Target="media/image24.jpeg"/><Relationship Id="rId36" Type="http://schemas.openxmlformats.org/officeDocument/2006/relationships/image" Target="media/image32.jpeg"/><Relationship Id="rId49" Type="http://schemas.openxmlformats.org/officeDocument/2006/relationships/theme" Target="theme/theme1.xml"/><Relationship Id="rId10" Type="http://schemas.openxmlformats.org/officeDocument/2006/relationships/image" Target="media/image6.jpeg"/><Relationship Id="rId19" Type="http://schemas.openxmlformats.org/officeDocument/2006/relationships/image" Target="media/image15.jpeg"/><Relationship Id="rId31" Type="http://schemas.openxmlformats.org/officeDocument/2006/relationships/image" Target="media/image27.jpeg"/><Relationship Id="rId44" Type="http://schemas.openxmlformats.org/officeDocument/2006/relationships/image" Target="media/image40.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 Id="rId22" Type="http://schemas.openxmlformats.org/officeDocument/2006/relationships/image" Target="media/image18.jpeg"/><Relationship Id="rId27" Type="http://schemas.openxmlformats.org/officeDocument/2006/relationships/image" Target="media/image23.jpeg"/><Relationship Id="rId30" Type="http://schemas.openxmlformats.org/officeDocument/2006/relationships/image" Target="media/image26.jpeg"/><Relationship Id="rId35" Type="http://schemas.openxmlformats.org/officeDocument/2006/relationships/image" Target="media/image31.jpeg"/><Relationship Id="rId43" Type="http://schemas.openxmlformats.org/officeDocument/2006/relationships/image" Target="media/image39.jpeg"/><Relationship Id="rId48" Type="http://schemas.openxmlformats.org/officeDocument/2006/relationships/fontTable" Target="fontTable.xml"/><Relationship Id="rId8" Type="http://schemas.openxmlformats.org/officeDocument/2006/relationships/image" Target="media/image4.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Pages>
  <Words>3365</Words>
  <Characters>20195</Characters>
  <Application>Microsoft Office Word</Application>
  <DocSecurity>0</DocSecurity>
  <Lines>168</Lines>
  <Paragraphs>47</Paragraphs>
  <ScaleCrop>false</ScaleCrop>
  <Company/>
  <LinksUpToDate>false</LinksUpToDate>
  <CharactersWithSpaces>23513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Bogdan123456</dc:creator>
  <cp:keywords/>
  <dc:description/>
  <cp:lastModifiedBy>Bogdan123456</cp:lastModifiedBy>
  <cp:revision>3</cp:revision>
  <dcterms:created xsi:type="dcterms:W3CDTF">2018-04-01T18:55:00Z</dcterms:created>
  <dcterms:modified xsi:type="dcterms:W3CDTF">2018-04-01T18:56:00Z</dcterms:modified>
</cp:coreProperties>
</file>